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eastAsia="zh-CN"/>
        </w:rPr>
        <w:t>附件</w:t>
      </w:r>
      <w:r>
        <w:rPr>
          <w:rFonts w:hint="eastAsia"/>
          <w:sz w:val="24"/>
          <w:szCs w:val="22"/>
          <w:lang w:val="en-US" w:eastAsia="zh-CN"/>
        </w:rPr>
        <w:t>4</w:t>
      </w:r>
    </w:p>
    <w:p>
      <w:pPr>
        <w:jc w:val="left"/>
        <w:rPr>
          <w:rFonts w:hint="eastAsia"/>
          <w:sz w:val="24"/>
          <w:szCs w:val="22"/>
          <w:lang w:val="en-US" w:eastAsia="zh-CN"/>
        </w:rPr>
      </w:pPr>
    </w:p>
    <w:p>
      <w:pPr>
        <w:jc w:val="center"/>
        <w:rPr>
          <w:rFonts w:hint="eastAsia" w:ascii="宋体" w:hAnsi="宋体"/>
          <w:b/>
          <w:color w:val="000000"/>
          <w:sz w:val="32"/>
          <w:szCs w:val="21"/>
        </w:rPr>
      </w:pPr>
      <w:r>
        <w:rPr>
          <w:rFonts w:hint="eastAsia" w:ascii="宋体" w:hAnsi="宋体"/>
          <w:b/>
          <w:color w:val="000000"/>
          <w:sz w:val="32"/>
          <w:szCs w:val="21"/>
        </w:rPr>
        <w:t>浙江省重点建设本科院校名单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4020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所在城市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中国美术学院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浙江工业大学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浙江师范大学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宁波大学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杭州电子科技大学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浙江理工大学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浙江工商大学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浙江中医药大学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浙江农林大学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温州医科大学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温州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浙江财经大学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杭州师范大学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温州大学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温州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浙江海洋大学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舟山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中国计量大学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</w:tbl>
    <w:p>
      <w:pPr>
        <w:jc w:val="center"/>
        <w:rPr>
          <w:rFonts w:hint="default" w:ascii="宋体" w:hAnsi="宋体"/>
          <w:b/>
          <w:color w:val="000000"/>
          <w:sz w:val="30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154FDC"/>
    <w:rsid w:val="5F2A0FC5"/>
    <w:rsid w:val="6CFB31FD"/>
    <w:rsid w:val="7A8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2020-06-23T12:57:00Z</dcterms:created>
  <dc:creator>Linus</dc:creator>
  <cp:lastModifiedBy>wyn</cp:lastModifiedBy>
  <dcterms:modified xsi:type="dcterms:W3CDTF">2020-06-24T06:13:45Z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