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widowControl/>
        <w:jc w:val="center"/>
        <w:rPr>
          <w:rFonts w:hint="eastAsia"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2024年度温州湾新区、龙湾区改革研究课题目录</w:t>
      </w:r>
    </w:p>
    <w:tbl>
      <w:tblPr>
        <w:tblStyle w:val="9"/>
        <w:tblW w:w="15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135"/>
        <w:gridCol w:w="1500"/>
        <w:gridCol w:w="6426"/>
        <w:gridCol w:w="6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6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课题名称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选题考虑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00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高能级科创平台体制机制改革研究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6"/>
                <w:sz w:val="24"/>
              </w:rPr>
              <w:t>随着温州湾新区、龙湾区高能级平台日益增多,如何推动现有平台加速成果转化、服务本地经济社会发展,完善高能级平台体制机制成为了新的要求。课题要立足温州湾新区、龙湾区高能级科研平台发展现状,深度分析目前高能级平台运行存在的问题和作用发挥的薄弱环节，从完善体制机制角度，提供切实可行的对策与建议，为龙湾建设东部科技城提供高能级平台的保障，以更加强劲的创新驱动力,支撑打造新质生产力示范高地。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99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36"/>
                <w:sz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企业服务和人才服务一体融合研究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6"/>
                <w:sz w:val="24"/>
              </w:rPr>
              <w:t>聚焦“三支队伍”建设中的高水平创新型人才和企业家以及高素养劳动者队伍需求,分析温州湾新区、龙湾区人才服务和为企服务的现状，就如何推进推动人才服务向集成化、便捷化、增值化方向发展；如何整合政府侧、社会侧、市场侧资源，促使企业服务和人才服务一体融合；如何推进人力资源市场化集成改革,深化人才发展体制机制改革提供切实可行的对策与建议。</w:t>
            </w:r>
          </w:p>
        </w:tc>
        <w:tc>
          <w:tcPr>
            <w:tcW w:w="6426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6"/>
                <w:sz w:val="24"/>
              </w:rPr>
            </w:pPr>
          </w:p>
        </w:tc>
      </w:tr>
    </w:tbl>
    <w:p>
      <w:pPr>
        <w:pStyle w:val="2"/>
        <w:rPr>
          <w:rFonts w:hint="eastAsia" w:ascii="仿宋_GB2312" w:eastAsia="仿宋_GB2312" w:cs="仿宋_GB2312"/>
          <w:sz w:val="32"/>
          <w:szCs w:val="32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  <w:lang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  <w:lang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9"/>
    <w:rsid w:val="00142AFD"/>
    <w:rsid w:val="008807A9"/>
    <w:rsid w:val="07FE08EC"/>
    <w:rsid w:val="0F5F6849"/>
    <w:rsid w:val="1FBF3115"/>
    <w:rsid w:val="26CB09CE"/>
    <w:rsid w:val="2DE35EC0"/>
    <w:rsid w:val="2F7DFB17"/>
    <w:rsid w:val="34E7CDF1"/>
    <w:rsid w:val="357C1787"/>
    <w:rsid w:val="3EAB0813"/>
    <w:rsid w:val="3FA561AC"/>
    <w:rsid w:val="4E9D4C65"/>
    <w:rsid w:val="57BFC0CF"/>
    <w:rsid w:val="5BFF1C2A"/>
    <w:rsid w:val="5D6ECC10"/>
    <w:rsid w:val="5DC4FE8A"/>
    <w:rsid w:val="5DCEACC8"/>
    <w:rsid w:val="5EFB723A"/>
    <w:rsid w:val="6F7F9AE0"/>
    <w:rsid w:val="6FBFF81F"/>
    <w:rsid w:val="718F428B"/>
    <w:rsid w:val="77DF9C1B"/>
    <w:rsid w:val="796A4AF1"/>
    <w:rsid w:val="7D8E8B54"/>
    <w:rsid w:val="7E976A95"/>
    <w:rsid w:val="7FCF6982"/>
    <w:rsid w:val="7FFDFB23"/>
    <w:rsid w:val="B7BF8F3E"/>
    <w:rsid w:val="BDFEDB8D"/>
    <w:rsid w:val="D3DDC808"/>
    <w:rsid w:val="DFD5B22C"/>
    <w:rsid w:val="DFD75504"/>
    <w:rsid w:val="EFFEE1F6"/>
    <w:rsid w:val="FA0DFBA6"/>
    <w:rsid w:val="FA46D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423</Characters>
  <Lines>16</Lines>
  <Paragraphs>4</Paragraphs>
  <TotalTime>1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ZNJ</cp:lastModifiedBy>
  <cp:lastPrinted>2024-07-16T17:23:00Z</cp:lastPrinted>
  <dcterms:modified xsi:type="dcterms:W3CDTF">2024-07-22T01:27:40Z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C8978EE78D314814B253921E57A037B4_13</vt:lpwstr>
  </property>
</Properties>
</file>