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365A3">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采购需求</w:t>
      </w:r>
    </w:p>
    <w:p w14:paraId="60216EB9">
      <w:pPr>
        <w:snapToGrid w:val="0"/>
        <w:spacing w:line="360" w:lineRule="exact"/>
        <w:rPr>
          <w:rFonts w:hint="eastAsia" w:ascii="宋体" w:hAnsi="宋体" w:eastAsia="宋体" w:cs="宋体"/>
          <w:b/>
          <w:bCs/>
          <w:color w:val="auto"/>
          <w:spacing w:val="-6"/>
          <w:sz w:val="22"/>
          <w:szCs w:val="22"/>
          <w:highlight w:val="none"/>
        </w:rPr>
      </w:pPr>
      <w:bookmarkStart w:id="0" w:name="_Toc479839540"/>
      <w:r>
        <w:rPr>
          <w:rFonts w:hint="eastAsia" w:ascii="宋体" w:hAnsi="宋体" w:eastAsia="宋体" w:cs="宋体"/>
          <w:b/>
          <w:bCs/>
          <w:color w:val="auto"/>
          <w:spacing w:val="-6"/>
          <w:sz w:val="22"/>
          <w:szCs w:val="22"/>
          <w:highlight w:val="none"/>
        </w:rPr>
        <w:t>一、采购内容及数量</w:t>
      </w:r>
    </w:p>
    <w:tbl>
      <w:tblPr>
        <w:tblStyle w:val="9"/>
        <w:tblW w:w="8985" w:type="dxa"/>
        <w:jc w:val="center"/>
        <w:tblLayout w:type="fixed"/>
        <w:tblCellMar>
          <w:top w:w="0" w:type="dxa"/>
          <w:left w:w="108" w:type="dxa"/>
          <w:bottom w:w="0" w:type="dxa"/>
          <w:right w:w="108" w:type="dxa"/>
        </w:tblCellMar>
      </w:tblPr>
      <w:tblGrid>
        <w:gridCol w:w="701"/>
        <w:gridCol w:w="1570"/>
        <w:gridCol w:w="1091"/>
        <w:gridCol w:w="1214"/>
        <w:gridCol w:w="4409"/>
      </w:tblGrid>
      <w:tr w14:paraId="64E02499">
        <w:trPr>
          <w:trHeight w:val="454" w:hRule="atLeast"/>
          <w:jc w:val="center"/>
        </w:trPr>
        <w:tc>
          <w:tcPr>
            <w:tcW w:w="7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6D55EB">
            <w:pPr>
              <w:spacing w:line="37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标项</w:t>
            </w:r>
          </w:p>
        </w:tc>
        <w:tc>
          <w:tcPr>
            <w:tcW w:w="15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197134">
            <w:pPr>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标项名称</w:t>
            </w:r>
          </w:p>
        </w:tc>
        <w:tc>
          <w:tcPr>
            <w:tcW w:w="109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B23AB0">
            <w:pPr>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数量 </w:t>
            </w:r>
          </w:p>
        </w:tc>
        <w:tc>
          <w:tcPr>
            <w:tcW w:w="1214"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069C3AF4">
            <w:pPr>
              <w:spacing w:line="37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固定单价</w:t>
            </w:r>
            <w:r>
              <w:rPr>
                <w:rFonts w:hint="eastAsia" w:ascii="宋体" w:hAnsi="宋体" w:eastAsia="宋体" w:cs="宋体"/>
                <w:color w:val="auto"/>
                <w:sz w:val="22"/>
                <w:szCs w:val="22"/>
                <w:highlight w:val="none"/>
              </w:rPr>
              <w:t>(元)</w:t>
            </w:r>
          </w:p>
        </w:tc>
        <w:tc>
          <w:tcPr>
            <w:tcW w:w="4409"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3AF8D412">
            <w:pPr>
              <w:spacing w:line="37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58E96D96">
        <w:tblPrEx>
          <w:tblCellMar>
            <w:top w:w="0" w:type="dxa"/>
            <w:left w:w="108" w:type="dxa"/>
            <w:bottom w:w="0" w:type="dxa"/>
            <w:right w:w="108" w:type="dxa"/>
          </w:tblCellMar>
        </w:tblPrEx>
        <w:trPr>
          <w:trHeight w:val="516" w:hRule="atLeast"/>
          <w:jc w:val="center"/>
        </w:trPr>
        <w:tc>
          <w:tcPr>
            <w:tcW w:w="7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007A66">
            <w:pPr>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5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E2C49F">
            <w:pPr>
              <w:spacing w:line="34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2025年春节慰问品</w:t>
            </w:r>
          </w:p>
        </w:tc>
        <w:tc>
          <w:tcPr>
            <w:tcW w:w="109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D650A8">
            <w:pPr>
              <w:spacing w:line="37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约</w:t>
            </w:r>
            <w:r>
              <w:rPr>
                <w:rFonts w:hint="eastAsia" w:ascii="宋体" w:hAnsi="宋体" w:eastAsia="宋体" w:cs="宋体"/>
                <w:color w:val="auto"/>
                <w:sz w:val="22"/>
                <w:szCs w:val="22"/>
                <w:highlight w:val="none"/>
                <w:lang w:val="en-US" w:eastAsia="zh-CN"/>
              </w:rPr>
              <w:t>700份</w:t>
            </w:r>
          </w:p>
        </w:tc>
        <w:tc>
          <w:tcPr>
            <w:tcW w:w="1214"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285728F4">
            <w:pPr>
              <w:spacing w:line="37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500元</w:t>
            </w:r>
          </w:p>
        </w:tc>
        <w:tc>
          <w:tcPr>
            <w:tcW w:w="4409" w:type="dxa"/>
            <w:tcBorders>
              <w:top w:val="single" w:color="000000" w:sz="4" w:space="0"/>
              <w:left w:val="single" w:color="auto" w:sz="4" w:space="0"/>
              <w:bottom w:val="single" w:color="000000" w:sz="4" w:space="0"/>
              <w:right w:val="single" w:color="auto" w:sz="4" w:space="0"/>
            </w:tcBorders>
            <w:noWrap w:val="0"/>
            <w:tcMar>
              <w:top w:w="0" w:type="dxa"/>
              <w:left w:w="108" w:type="dxa"/>
              <w:bottom w:w="0" w:type="dxa"/>
              <w:right w:w="108" w:type="dxa"/>
            </w:tcMar>
            <w:vAlign w:val="center"/>
          </w:tcPr>
          <w:p w14:paraId="027448AF">
            <w:pPr>
              <w:spacing w:line="340" w:lineRule="exact"/>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1、本项目选定三家成交供应商供货。</w:t>
            </w:r>
          </w:p>
          <w:p w14:paraId="15E72276">
            <w:pPr>
              <w:spacing w:line="340" w:lineRule="exact"/>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2、实际金额按固定单价*实际购买份数结算。</w:t>
            </w:r>
          </w:p>
        </w:tc>
      </w:tr>
    </w:tbl>
    <w:p w14:paraId="553F2F22">
      <w:pPr>
        <w:snapToGrid w:val="0"/>
        <w:spacing w:line="360" w:lineRule="exact"/>
        <w:outlineLvl w:val="0"/>
        <w:rPr>
          <w:rFonts w:hint="eastAsia" w:ascii="宋体" w:hAnsi="宋体" w:eastAsia="宋体" w:cs="宋体"/>
          <w:b/>
          <w:color w:val="auto"/>
          <w:spacing w:val="-6"/>
          <w:sz w:val="22"/>
          <w:szCs w:val="22"/>
          <w:highlight w:val="none"/>
        </w:rPr>
      </w:pPr>
      <w:r>
        <w:rPr>
          <w:rFonts w:hint="eastAsia" w:ascii="宋体" w:hAnsi="宋体" w:eastAsia="宋体" w:cs="宋体"/>
          <w:b/>
          <w:bCs/>
          <w:color w:val="auto"/>
          <w:kern w:val="0"/>
          <w:sz w:val="22"/>
          <w:szCs w:val="22"/>
          <w:highlight w:val="none"/>
        </w:rPr>
        <w:t>二、</w:t>
      </w:r>
      <w:r>
        <w:rPr>
          <w:rFonts w:hint="eastAsia" w:ascii="宋体" w:hAnsi="宋体" w:eastAsia="宋体" w:cs="宋体"/>
          <w:b/>
          <w:color w:val="auto"/>
          <w:spacing w:val="-6"/>
          <w:sz w:val="22"/>
          <w:szCs w:val="22"/>
          <w:highlight w:val="none"/>
        </w:rPr>
        <w:t>商务要求（技术要求里另有注明的以技术要求为准）</w:t>
      </w:r>
    </w:p>
    <w:tbl>
      <w:tblPr>
        <w:tblStyle w:val="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1"/>
        <w:gridCol w:w="8458"/>
      </w:tblGrid>
      <w:tr w14:paraId="6002CA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14:paraId="385A1474">
            <w:pPr>
              <w:spacing w:line="3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支付方式</w:t>
            </w:r>
          </w:p>
        </w:tc>
        <w:tc>
          <w:tcPr>
            <w:tcW w:w="8458" w:type="dxa"/>
            <w:tcBorders>
              <w:top w:val="single" w:color="auto" w:sz="4" w:space="0"/>
              <w:left w:val="single" w:color="auto" w:sz="4" w:space="0"/>
              <w:bottom w:val="single" w:color="auto" w:sz="4" w:space="0"/>
              <w:right w:val="single" w:color="auto" w:sz="4" w:space="0"/>
            </w:tcBorders>
            <w:noWrap w:val="0"/>
            <w:vAlign w:val="center"/>
          </w:tcPr>
          <w:p w14:paraId="4A69D5CC">
            <w:pPr>
              <w:widowControl/>
              <w:spacing w:line="360" w:lineRule="exact"/>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▲一、履约保证金支付</w:t>
            </w:r>
          </w:p>
          <w:p w14:paraId="0BECF442">
            <w:pPr>
              <w:pStyle w:val="6"/>
              <w:spacing w:line="360" w:lineRule="exact"/>
              <w:ind w:left="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合同签订后，</w:t>
            </w:r>
            <w:r>
              <w:rPr>
                <w:rFonts w:hint="eastAsia" w:ascii="宋体" w:hAnsi="宋体" w:eastAsia="宋体" w:cs="宋体"/>
                <w:color w:val="auto"/>
                <w:sz w:val="22"/>
                <w:szCs w:val="22"/>
                <w:highlight w:val="none"/>
                <w:u w:val="single"/>
                <w:lang w:eastAsia="zh-CN"/>
              </w:rPr>
              <w:t>成交供应商</w:t>
            </w:r>
            <w:r>
              <w:rPr>
                <w:rFonts w:hint="eastAsia" w:ascii="宋体" w:hAnsi="宋体" w:eastAsia="宋体" w:cs="宋体"/>
                <w:color w:val="auto"/>
                <w:sz w:val="22"/>
                <w:szCs w:val="22"/>
                <w:highlight w:val="none"/>
                <w:u w:val="single"/>
              </w:rPr>
              <w:t>5个工作日内支付</w:t>
            </w:r>
            <w:r>
              <w:rPr>
                <w:rFonts w:hint="eastAsia" w:ascii="宋体" w:hAnsi="宋体" w:eastAsia="宋体" w:cs="宋体"/>
                <w:color w:val="auto"/>
                <w:sz w:val="22"/>
                <w:szCs w:val="22"/>
                <w:highlight w:val="none"/>
                <w:u w:val="single"/>
                <w:lang w:val="en-US" w:eastAsia="zh-CN"/>
              </w:rPr>
              <w:t>3500元</w:t>
            </w:r>
            <w:r>
              <w:rPr>
                <w:rFonts w:hint="eastAsia" w:ascii="宋体" w:hAnsi="宋体" w:eastAsia="宋体" w:cs="宋体"/>
                <w:color w:val="auto"/>
                <w:sz w:val="22"/>
                <w:szCs w:val="22"/>
                <w:highlight w:val="none"/>
                <w:u w:val="single"/>
              </w:rPr>
              <w:t>的1%或保函作为履约保证金，履约保证金自项目验收合格之日起无质量问题，</w:t>
            </w:r>
            <w:r>
              <w:rPr>
                <w:rFonts w:hint="eastAsia" w:ascii="宋体" w:hAnsi="宋体" w:eastAsia="宋体" w:cs="宋体"/>
                <w:color w:val="auto"/>
                <w:sz w:val="22"/>
                <w:szCs w:val="22"/>
                <w:highlight w:val="none"/>
                <w:u w:val="single"/>
                <w:lang w:eastAsia="zh-CN"/>
              </w:rPr>
              <w:t>采购人</w:t>
            </w:r>
            <w:r>
              <w:rPr>
                <w:rFonts w:hint="eastAsia" w:ascii="宋体" w:hAnsi="宋体" w:eastAsia="宋体" w:cs="宋体"/>
                <w:color w:val="auto"/>
                <w:sz w:val="22"/>
                <w:szCs w:val="22"/>
                <w:highlight w:val="none"/>
                <w:u w:val="single"/>
              </w:rPr>
              <w:t>按程序在7个工作日内无息退还或退还保函。</w:t>
            </w:r>
          </w:p>
          <w:p w14:paraId="761C4441">
            <w:pPr>
              <w:widowControl/>
              <w:spacing w:line="360" w:lineRule="exact"/>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▲二、合同金额结算及支付方式：</w:t>
            </w:r>
          </w:p>
          <w:p w14:paraId="2D5536DF">
            <w:pPr>
              <w:widowControl/>
              <w:spacing w:line="360" w:lineRule="exact"/>
              <w:ind w:firstLine="440" w:firstLineChars="200"/>
              <w:jc w:val="left"/>
              <w:rPr>
                <w:rFonts w:hint="eastAsia" w:ascii="宋体" w:hAnsi="宋体" w:eastAsia="宋体" w:cs="宋体"/>
                <w:bCs/>
                <w:color w:val="auto"/>
                <w:sz w:val="22"/>
                <w:szCs w:val="22"/>
                <w:highlight w:val="none"/>
                <w:lang w:val="zh-CN"/>
              </w:rPr>
            </w:pPr>
            <w:r>
              <w:rPr>
                <w:rFonts w:hint="eastAsia" w:ascii="宋体" w:hAnsi="宋体" w:eastAsia="宋体" w:cs="宋体"/>
                <w:color w:val="auto"/>
                <w:sz w:val="22"/>
                <w:szCs w:val="22"/>
                <w:highlight w:val="none"/>
                <w:u w:val="single"/>
              </w:rPr>
              <w:t>合同签订后，</w:t>
            </w:r>
            <w:r>
              <w:rPr>
                <w:rFonts w:hint="eastAsia" w:ascii="宋体" w:hAnsi="宋体" w:eastAsia="宋体" w:cs="宋体"/>
                <w:color w:val="auto"/>
                <w:sz w:val="22"/>
                <w:szCs w:val="22"/>
                <w:highlight w:val="none"/>
                <w:u w:val="single"/>
                <w:lang w:val="zh-CN"/>
              </w:rPr>
              <w:t>成交供应商完成全部供货、分发等服务后并通过采购人验收，采购人入库报销后</w:t>
            </w:r>
            <w:r>
              <w:rPr>
                <w:rFonts w:hint="eastAsia" w:ascii="宋体" w:hAnsi="宋体" w:eastAsia="宋体" w:cs="宋体"/>
                <w:color w:val="auto"/>
                <w:sz w:val="22"/>
                <w:szCs w:val="22"/>
                <w:highlight w:val="none"/>
                <w:u w:val="single"/>
                <w:lang w:val="en-US" w:eastAsia="zh-CN"/>
              </w:rPr>
              <w:t>3个月</w:t>
            </w:r>
            <w:r>
              <w:rPr>
                <w:rFonts w:hint="eastAsia" w:ascii="宋体" w:hAnsi="宋体" w:eastAsia="宋体" w:cs="宋体"/>
                <w:color w:val="auto"/>
                <w:sz w:val="22"/>
                <w:szCs w:val="22"/>
                <w:highlight w:val="none"/>
                <w:u w:val="single"/>
                <w:lang w:val="zh-CN"/>
              </w:rPr>
              <w:t>内，采购人向成交供应商支付合同价全款</w:t>
            </w:r>
            <w:r>
              <w:rPr>
                <w:rFonts w:hint="eastAsia" w:ascii="宋体" w:hAnsi="宋体" w:eastAsia="宋体" w:cs="宋体"/>
                <w:color w:val="auto"/>
                <w:sz w:val="22"/>
                <w:szCs w:val="22"/>
                <w:highlight w:val="none"/>
                <w:u w:val="single"/>
                <w:lang w:val="en-US" w:eastAsia="zh-CN"/>
              </w:rPr>
              <w:t>。</w:t>
            </w:r>
          </w:p>
        </w:tc>
      </w:tr>
      <w:tr w14:paraId="2658AC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14:paraId="3564D3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rPr>
              <w:t>交付</w:t>
            </w:r>
            <w:r>
              <w:rPr>
                <w:rFonts w:hint="eastAsia" w:ascii="宋体" w:hAnsi="宋体" w:eastAsia="宋体" w:cs="宋体"/>
                <w:b/>
                <w:bCs/>
                <w:color w:val="auto"/>
                <w:sz w:val="22"/>
                <w:szCs w:val="22"/>
                <w:highlight w:val="none"/>
              </w:rPr>
              <w:t>要求</w:t>
            </w:r>
          </w:p>
        </w:tc>
        <w:tc>
          <w:tcPr>
            <w:tcW w:w="8458" w:type="dxa"/>
            <w:tcBorders>
              <w:top w:val="single" w:color="auto" w:sz="4" w:space="0"/>
              <w:left w:val="single" w:color="auto" w:sz="4" w:space="0"/>
              <w:bottom w:val="single" w:color="auto" w:sz="4" w:space="0"/>
              <w:right w:val="single" w:color="auto" w:sz="4" w:space="0"/>
            </w:tcBorders>
            <w:noWrap w:val="0"/>
            <w:vAlign w:val="center"/>
          </w:tcPr>
          <w:p w14:paraId="3364C96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1、为每份慰问品提供1个总包装袋或包装箱（能装下所有采购的产品），并按份装好。</w:t>
            </w:r>
          </w:p>
          <w:p w14:paraId="1C962BE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2、成交供应商于202</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年</w:t>
            </w:r>
            <w:r>
              <w:rPr>
                <w:rFonts w:hint="eastAsia" w:ascii="宋体" w:hAnsi="宋体" w:eastAsia="宋体" w:cs="宋体"/>
                <w:color w:val="auto"/>
                <w:sz w:val="22"/>
                <w:szCs w:val="22"/>
                <w:highlight w:val="none"/>
                <w:lang w:val="en-US" w:eastAsia="zh-CN"/>
              </w:rPr>
              <w:t>01</w:t>
            </w:r>
            <w:r>
              <w:rPr>
                <w:rFonts w:hint="eastAsia" w:ascii="宋体" w:hAnsi="宋体" w:eastAsia="宋体" w:cs="宋体"/>
                <w:color w:val="auto"/>
                <w:sz w:val="22"/>
                <w:szCs w:val="22"/>
                <w:highlight w:val="none"/>
                <w:lang w:eastAsia="zh-CN"/>
              </w:rPr>
              <w:t>月</w:t>
            </w:r>
            <w:r>
              <w:rPr>
                <w:rFonts w:hint="eastAsia" w:ascii="宋体" w:hAnsi="宋体" w:eastAsia="宋体" w:cs="宋体"/>
                <w:color w:val="auto"/>
                <w:sz w:val="22"/>
                <w:szCs w:val="22"/>
                <w:highlight w:val="none"/>
                <w:lang w:val="en-US" w:eastAsia="zh-CN"/>
              </w:rPr>
              <w:t>08</w:t>
            </w:r>
            <w:r>
              <w:rPr>
                <w:rFonts w:hint="eastAsia" w:ascii="宋体" w:hAnsi="宋体" w:eastAsia="宋体" w:cs="宋体"/>
                <w:color w:val="auto"/>
                <w:sz w:val="22"/>
                <w:szCs w:val="22"/>
                <w:highlight w:val="none"/>
                <w:lang w:eastAsia="zh-CN"/>
              </w:rPr>
              <w:t>日前，将慰问品送至采购人指定地点。</w:t>
            </w:r>
          </w:p>
        </w:tc>
      </w:tr>
      <w:tr w14:paraId="3DBF77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14:paraId="1FCDA3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pacing w:val="-6"/>
                <w:sz w:val="22"/>
                <w:szCs w:val="22"/>
                <w:highlight w:val="none"/>
              </w:rPr>
              <w:t>服务效率</w:t>
            </w:r>
          </w:p>
        </w:tc>
        <w:tc>
          <w:tcPr>
            <w:tcW w:w="8458" w:type="dxa"/>
            <w:tcBorders>
              <w:top w:val="single" w:color="auto" w:sz="4" w:space="0"/>
              <w:left w:val="single" w:color="auto" w:sz="4" w:space="0"/>
              <w:bottom w:val="single" w:color="auto" w:sz="4" w:space="0"/>
              <w:right w:val="single" w:color="auto" w:sz="4" w:space="0"/>
            </w:tcBorders>
            <w:noWrap w:val="0"/>
            <w:vAlign w:val="center"/>
          </w:tcPr>
          <w:p w14:paraId="5DFF98F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接到采购人电话后，1小时内响应。</w:t>
            </w:r>
          </w:p>
        </w:tc>
      </w:tr>
    </w:tbl>
    <w:p w14:paraId="64735B51">
      <w:pPr>
        <w:numPr>
          <w:ilvl w:val="0"/>
          <w:numId w:val="1"/>
        </w:numPr>
        <w:snapToGrid w:val="0"/>
        <w:spacing w:line="360" w:lineRule="exact"/>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技术要求</w:t>
      </w:r>
    </w:p>
    <w:p w14:paraId="32BD70A1">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textAlignment w:val="auto"/>
        <w:rPr>
          <w:rFonts w:hint="eastAsia" w:ascii="宋体" w:hAnsi="宋体" w:eastAsia="宋体" w:cs="宋体"/>
          <w:b w:val="0"/>
          <w:bCs/>
          <w:color w:val="auto"/>
          <w:spacing w:val="-6"/>
          <w:sz w:val="22"/>
          <w:szCs w:val="22"/>
          <w:highlight w:val="none"/>
          <w:lang w:val="en-US" w:eastAsia="zh-CN"/>
        </w:rPr>
      </w:pPr>
      <w:r>
        <w:rPr>
          <w:rFonts w:hint="eastAsia" w:ascii="宋体" w:hAnsi="宋体" w:eastAsia="宋体" w:cs="宋体"/>
          <w:b w:val="0"/>
          <w:bCs/>
          <w:color w:val="auto"/>
          <w:spacing w:val="-6"/>
          <w:sz w:val="22"/>
          <w:szCs w:val="22"/>
          <w:highlight w:val="none"/>
          <w:lang w:val="en-US" w:eastAsia="zh-CN"/>
        </w:rPr>
        <w:t>1、本项目选定三家成交供应商供货。每家供应商总金额不固定，按实际金额按固定单价*实际购买份数结算。</w:t>
      </w:r>
    </w:p>
    <w:p w14:paraId="58440F93">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2、拒绝提供等同金额的提货券</w:t>
      </w:r>
      <w:r>
        <w:rPr>
          <w:rFonts w:hint="eastAsia" w:ascii="宋体" w:hAnsi="宋体" w:eastAsia="宋体" w:cs="宋体"/>
          <w:color w:val="auto"/>
          <w:sz w:val="22"/>
          <w:szCs w:val="22"/>
          <w:highlight w:val="none"/>
        </w:rPr>
        <w:t>。</w:t>
      </w:r>
    </w:p>
    <w:p w14:paraId="3F6B5162">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3、供应商分别针对以下三个方案作出详细投标方案：</w:t>
      </w:r>
    </w:p>
    <w:p w14:paraId="031AF601">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（1）方案一：</w:t>
      </w:r>
    </w:p>
    <w:p w14:paraId="17990B9D">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color w:val="auto"/>
          <w:sz w:val="22"/>
          <w:szCs w:val="22"/>
          <w:highlight w:val="none"/>
          <w:lang w:val="en-US" w:eastAsia="zh-CN"/>
        </w:rPr>
        <w:t>1）包含但不</w:t>
      </w:r>
      <w:r>
        <w:rPr>
          <w:rFonts w:hint="eastAsia" w:ascii="宋体" w:hAnsi="宋体" w:eastAsia="宋体" w:cs="宋体"/>
          <w:b w:val="0"/>
          <w:bCs w:val="0"/>
          <w:color w:val="auto"/>
          <w:sz w:val="22"/>
          <w:szCs w:val="22"/>
          <w:highlight w:val="none"/>
          <w:lang w:val="en-US" w:eastAsia="zh-CN"/>
        </w:rPr>
        <w:t>限于冷冻海产一提（如东海生态黄鱼、东海带鱼段、熟冻黑虎虾、东海鲳鱼、苍南手工鱼饼等）；温州乡晒腊味（如乡晒酱油肉、乡晒高梁肉、乡晒熏鸡翅、乡晒本地山鸡干等）。</w:t>
      </w:r>
    </w:p>
    <w:p w14:paraId="1E57AC3C">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2）要求：冷冻海产</w:t>
      </w:r>
      <w:r>
        <w:rPr>
          <w:rFonts w:hint="eastAsia" w:ascii="宋体" w:hAnsi="宋体" w:eastAsia="宋体" w:cs="宋体"/>
          <w:i w:val="0"/>
          <w:iCs w:val="0"/>
          <w:color w:val="auto"/>
          <w:kern w:val="0"/>
          <w:sz w:val="22"/>
          <w:szCs w:val="22"/>
          <w:highlight w:val="none"/>
          <w:u w:val="none"/>
          <w:lang w:val="en-US" w:eastAsia="zh-CN" w:bidi="ar"/>
        </w:rPr>
        <w:t>、乡晒腊味</w:t>
      </w:r>
      <w:r>
        <w:rPr>
          <w:rFonts w:hint="eastAsia" w:ascii="宋体" w:hAnsi="宋体" w:eastAsia="宋体" w:cs="宋体"/>
          <w:b w:val="0"/>
          <w:bCs w:val="0"/>
          <w:color w:val="auto"/>
          <w:sz w:val="22"/>
          <w:szCs w:val="22"/>
          <w:highlight w:val="none"/>
          <w:lang w:eastAsia="zh-CN"/>
        </w:rPr>
        <w:t>，产品包装</w:t>
      </w:r>
      <w:r>
        <w:rPr>
          <w:rFonts w:hint="eastAsia" w:ascii="宋体" w:hAnsi="宋体" w:eastAsia="宋体" w:cs="宋体"/>
          <w:b w:val="0"/>
          <w:bCs w:val="0"/>
          <w:color w:val="auto"/>
          <w:sz w:val="22"/>
          <w:szCs w:val="22"/>
          <w:highlight w:val="none"/>
        </w:rPr>
        <w:t>破损、受潮</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挤压等相关质量问题，一经发现，无条件退换，问题严重的将终止供货，由</w:t>
      </w:r>
      <w:r>
        <w:rPr>
          <w:rFonts w:hint="eastAsia" w:ascii="宋体" w:hAnsi="宋体" w:eastAsia="宋体" w:cs="宋体"/>
          <w:b w:val="0"/>
          <w:bCs w:val="0"/>
          <w:color w:val="auto"/>
          <w:sz w:val="22"/>
          <w:szCs w:val="22"/>
          <w:highlight w:val="none"/>
          <w:lang w:val="en-US" w:eastAsia="zh-CN"/>
        </w:rPr>
        <w:t>成交供应商</w:t>
      </w:r>
      <w:r>
        <w:rPr>
          <w:rFonts w:hint="eastAsia" w:ascii="宋体" w:hAnsi="宋体" w:eastAsia="宋体" w:cs="宋体"/>
          <w:b w:val="0"/>
          <w:bCs w:val="0"/>
          <w:color w:val="auto"/>
          <w:sz w:val="22"/>
          <w:szCs w:val="22"/>
          <w:highlight w:val="none"/>
        </w:rPr>
        <w:t>承担责任，并承担由此造成的全部经济损失及责任</w:t>
      </w:r>
      <w:r>
        <w:rPr>
          <w:rFonts w:hint="eastAsia" w:ascii="宋体" w:hAnsi="宋体" w:eastAsia="宋体" w:cs="宋体"/>
          <w:b w:val="0"/>
          <w:bCs w:val="0"/>
          <w:color w:val="auto"/>
          <w:sz w:val="22"/>
          <w:szCs w:val="22"/>
          <w:highlight w:val="none"/>
          <w:lang w:eastAsia="zh-CN"/>
        </w:rPr>
        <w:t>。</w:t>
      </w:r>
    </w:p>
    <w:p w14:paraId="6682BA30">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color w:val="auto"/>
          <w:sz w:val="22"/>
          <w:szCs w:val="22"/>
          <w:highlight w:val="none"/>
          <w:lang w:val="en-US" w:eastAsia="zh-CN"/>
        </w:rPr>
        <w:t>3）</w:t>
      </w:r>
      <w:r>
        <w:rPr>
          <w:rFonts w:hint="eastAsia" w:ascii="宋体" w:hAnsi="宋体" w:eastAsia="宋体" w:cs="宋体"/>
          <w:b w:val="0"/>
          <w:bCs w:val="0"/>
          <w:color w:val="auto"/>
          <w:sz w:val="22"/>
          <w:szCs w:val="22"/>
          <w:highlight w:val="none"/>
        </w:rPr>
        <w:t>所供商品符合相关国家现行法律法规及行业要求标准</w:t>
      </w:r>
      <w:r>
        <w:rPr>
          <w:rFonts w:hint="eastAsia" w:ascii="宋体" w:hAnsi="宋体" w:eastAsia="宋体" w:cs="宋体"/>
          <w:b w:val="0"/>
          <w:bCs w:val="0"/>
          <w:color w:val="auto"/>
          <w:sz w:val="22"/>
          <w:szCs w:val="22"/>
          <w:highlight w:val="none"/>
          <w:lang w:eastAsia="zh-CN"/>
        </w:rPr>
        <w:t>。</w:t>
      </w:r>
    </w:p>
    <w:p w14:paraId="6BC09DF0">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（2）方案二：</w:t>
      </w:r>
    </w:p>
    <w:p w14:paraId="26539B21">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1）包含但不</w:t>
      </w:r>
      <w:r>
        <w:rPr>
          <w:rFonts w:hint="eastAsia" w:ascii="宋体" w:hAnsi="宋体" w:eastAsia="宋体" w:cs="宋体"/>
          <w:b w:val="0"/>
          <w:bCs w:val="0"/>
          <w:color w:val="auto"/>
          <w:sz w:val="22"/>
          <w:szCs w:val="22"/>
          <w:highlight w:val="none"/>
          <w:lang w:val="en-US" w:eastAsia="zh-CN"/>
        </w:rPr>
        <w:t>限于</w:t>
      </w:r>
      <w:r>
        <w:rPr>
          <w:rFonts w:hint="eastAsia" w:ascii="宋体" w:hAnsi="宋体" w:eastAsia="宋体" w:cs="宋体"/>
          <w:i w:val="0"/>
          <w:iCs w:val="0"/>
          <w:color w:val="auto"/>
          <w:kern w:val="0"/>
          <w:sz w:val="22"/>
          <w:szCs w:val="22"/>
          <w:highlight w:val="none"/>
          <w:u w:val="none"/>
          <w:lang w:val="en-US" w:eastAsia="zh-CN" w:bidi="ar"/>
        </w:rPr>
        <w:t>温州特产（如脆酥烤虾礼盒、海苔黄鱼酥、湖岭牛肉干、蜜汁肉干、酱鸭舌等）；黄小米、干果礼盒（如桂圆干）、坚果礼盒（如新疆薄皮核桃）。</w:t>
      </w:r>
    </w:p>
    <w:p w14:paraId="1669D18E">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2）要求：产品</w:t>
      </w:r>
      <w:r>
        <w:rPr>
          <w:rFonts w:hint="eastAsia" w:ascii="宋体" w:hAnsi="宋体" w:eastAsia="宋体" w:cs="宋体"/>
          <w:b w:val="0"/>
          <w:bCs w:val="0"/>
          <w:color w:val="auto"/>
          <w:sz w:val="22"/>
          <w:szCs w:val="22"/>
          <w:highlight w:val="none"/>
        </w:rPr>
        <w:t>保证为</w:t>
      </w:r>
      <w:r>
        <w:rPr>
          <w:rFonts w:hint="eastAsia" w:ascii="宋体" w:hAnsi="宋体" w:eastAsia="宋体" w:cs="宋体"/>
          <w:b w:val="0"/>
          <w:bCs w:val="0"/>
          <w:color w:val="auto"/>
          <w:sz w:val="22"/>
          <w:szCs w:val="22"/>
          <w:highlight w:val="none"/>
          <w:lang w:eastAsia="zh-CN"/>
        </w:rPr>
        <w:t>新鲜</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eastAsia="zh-CN"/>
        </w:rPr>
        <w:t>无发臭，产品包装</w:t>
      </w:r>
      <w:r>
        <w:rPr>
          <w:rFonts w:hint="eastAsia" w:ascii="宋体" w:hAnsi="宋体" w:eastAsia="宋体" w:cs="宋体"/>
          <w:b w:val="0"/>
          <w:bCs w:val="0"/>
          <w:color w:val="auto"/>
          <w:sz w:val="22"/>
          <w:szCs w:val="22"/>
          <w:highlight w:val="none"/>
        </w:rPr>
        <w:t>破损、受潮</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挤压等相关质量问题，一经发现，无条件退换，问题严重的将终止供货，由</w:t>
      </w:r>
      <w:r>
        <w:rPr>
          <w:rFonts w:hint="eastAsia" w:ascii="宋体" w:hAnsi="宋体" w:eastAsia="宋体" w:cs="宋体"/>
          <w:b w:val="0"/>
          <w:bCs w:val="0"/>
          <w:color w:val="auto"/>
          <w:sz w:val="22"/>
          <w:szCs w:val="22"/>
          <w:highlight w:val="none"/>
          <w:lang w:val="en-US" w:eastAsia="zh-CN"/>
        </w:rPr>
        <w:t>成交供应商</w:t>
      </w:r>
      <w:r>
        <w:rPr>
          <w:rFonts w:hint="eastAsia" w:ascii="宋体" w:hAnsi="宋体" w:eastAsia="宋体" w:cs="宋体"/>
          <w:b w:val="0"/>
          <w:bCs w:val="0"/>
          <w:color w:val="auto"/>
          <w:sz w:val="22"/>
          <w:szCs w:val="22"/>
          <w:highlight w:val="none"/>
        </w:rPr>
        <w:t>承担责任，并承担由此造成的全部经济损失及责任</w:t>
      </w:r>
      <w:r>
        <w:rPr>
          <w:rFonts w:hint="eastAsia" w:ascii="宋体" w:hAnsi="宋体" w:eastAsia="宋体" w:cs="宋体"/>
          <w:b w:val="0"/>
          <w:bCs w:val="0"/>
          <w:color w:val="auto"/>
          <w:sz w:val="22"/>
          <w:szCs w:val="22"/>
          <w:highlight w:val="none"/>
          <w:lang w:eastAsia="zh-CN"/>
        </w:rPr>
        <w:t>。</w:t>
      </w:r>
    </w:p>
    <w:p w14:paraId="0CD4E86B">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color w:val="auto"/>
          <w:sz w:val="22"/>
          <w:szCs w:val="22"/>
          <w:highlight w:val="none"/>
          <w:lang w:val="en-US" w:eastAsia="zh-CN"/>
        </w:rPr>
        <w:t>3）</w:t>
      </w:r>
      <w:r>
        <w:rPr>
          <w:rFonts w:hint="eastAsia" w:ascii="宋体" w:hAnsi="宋体" w:eastAsia="宋体" w:cs="宋体"/>
          <w:b w:val="0"/>
          <w:bCs w:val="0"/>
          <w:color w:val="auto"/>
          <w:sz w:val="22"/>
          <w:szCs w:val="22"/>
          <w:highlight w:val="none"/>
        </w:rPr>
        <w:t>所供商品符合相关国家现行法律法规及行业要求标准</w:t>
      </w:r>
      <w:r>
        <w:rPr>
          <w:rFonts w:hint="eastAsia" w:ascii="宋体" w:hAnsi="宋体" w:eastAsia="宋体" w:cs="宋体"/>
          <w:b w:val="0"/>
          <w:bCs w:val="0"/>
          <w:color w:val="auto"/>
          <w:sz w:val="22"/>
          <w:szCs w:val="22"/>
          <w:highlight w:val="none"/>
          <w:lang w:eastAsia="zh-CN"/>
        </w:rPr>
        <w:t>。</w:t>
      </w:r>
    </w:p>
    <w:p w14:paraId="72B919EF">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（3）方案三：</w:t>
      </w:r>
    </w:p>
    <w:p w14:paraId="6140FEB4">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包含但不</w:t>
      </w:r>
      <w:r>
        <w:rPr>
          <w:rFonts w:hint="eastAsia" w:ascii="宋体" w:hAnsi="宋体" w:eastAsia="宋体" w:cs="宋体"/>
          <w:b w:val="0"/>
          <w:bCs w:val="0"/>
          <w:color w:val="auto"/>
          <w:sz w:val="22"/>
          <w:szCs w:val="22"/>
          <w:highlight w:val="none"/>
          <w:lang w:val="en-US" w:eastAsia="zh-CN"/>
        </w:rPr>
        <w:t>限于</w:t>
      </w:r>
      <w:r>
        <w:rPr>
          <w:rFonts w:hint="eastAsia" w:ascii="宋体" w:hAnsi="宋体" w:eastAsia="宋体" w:cs="宋体"/>
          <w:i w:val="0"/>
          <w:iCs w:val="0"/>
          <w:color w:val="auto"/>
          <w:kern w:val="0"/>
          <w:sz w:val="22"/>
          <w:szCs w:val="22"/>
          <w:highlight w:val="none"/>
          <w:u w:val="none"/>
          <w:lang w:val="en-US" w:eastAsia="zh-CN" w:bidi="ar"/>
        </w:rPr>
        <w:t>有机杂粮、食用油、坚果礼盒、果汁饮料等。</w:t>
      </w:r>
    </w:p>
    <w:p w14:paraId="72FAFB51">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所有产品保证最新生产日期，至少保留三分之二以上保质期</w:t>
      </w:r>
      <w:r>
        <w:rPr>
          <w:rFonts w:hint="eastAsia" w:ascii="宋体" w:hAnsi="宋体" w:eastAsia="宋体" w:cs="宋体"/>
          <w:b w:val="0"/>
          <w:bCs w:val="0"/>
          <w:color w:val="auto"/>
          <w:sz w:val="22"/>
          <w:szCs w:val="22"/>
          <w:highlight w:val="none"/>
          <w:lang w:eastAsia="zh-CN"/>
        </w:rPr>
        <w:t>。</w:t>
      </w:r>
    </w:p>
    <w:p w14:paraId="7DDC05B1">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保证为全新正品，无受潮、</w:t>
      </w:r>
      <w:r>
        <w:rPr>
          <w:rFonts w:hint="eastAsia" w:ascii="宋体" w:hAnsi="宋体" w:eastAsia="宋体" w:cs="宋体"/>
          <w:b w:val="0"/>
          <w:bCs w:val="0"/>
          <w:color w:val="auto"/>
          <w:sz w:val="22"/>
          <w:szCs w:val="22"/>
          <w:highlight w:val="none"/>
          <w:lang w:eastAsia="zh-CN"/>
        </w:rPr>
        <w:t>产品包装</w:t>
      </w:r>
      <w:r>
        <w:rPr>
          <w:rFonts w:hint="eastAsia" w:ascii="宋体" w:hAnsi="宋体" w:eastAsia="宋体" w:cs="宋体"/>
          <w:b w:val="0"/>
          <w:bCs w:val="0"/>
          <w:color w:val="auto"/>
          <w:sz w:val="22"/>
          <w:szCs w:val="22"/>
          <w:highlight w:val="none"/>
        </w:rPr>
        <w:t>破损、挤压等相关质量问题，一经发现，</w:t>
      </w:r>
      <w:r>
        <w:rPr>
          <w:rFonts w:hint="eastAsia" w:ascii="宋体" w:hAnsi="宋体" w:eastAsia="宋体" w:cs="宋体"/>
          <w:b w:val="0"/>
          <w:bCs w:val="0"/>
          <w:color w:val="auto"/>
          <w:sz w:val="22"/>
          <w:szCs w:val="22"/>
          <w:highlight w:val="none"/>
          <w:lang w:eastAsia="zh-CN"/>
        </w:rPr>
        <w:t>立即</w:t>
      </w:r>
      <w:r>
        <w:rPr>
          <w:rFonts w:hint="eastAsia" w:ascii="宋体" w:hAnsi="宋体" w:eastAsia="宋体" w:cs="宋体"/>
          <w:b w:val="0"/>
          <w:bCs w:val="0"/>
          <w:color w:val="auto"/>
          <w:sz w:val="22"/>
          <w:szCs w:val="22"/>
          <w:highlight w:val="none"/>
        </w:rPr>
        <w:t>无条件退换</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问题严重的将终止供货，由</w:t>
      </w:r>
      <w:r>
        <w:rPr>
          <w:rFonts w:hint="eastAsia" w:ascii="宋体" w:hAnsi="宋体" w:eastAsia="宋体" w:cs="宋体"/>
          <w:b w:val="0"/>
          <w:bCs w:val="0"/>
          <w:color w:val="auto"/>
          <w:sz w:val="22"/>
          <w:szCs w:val="22"/>
          <w:highlight w:val="none"/>
          <w:lang w:val="en-US" w:eastAsia="zh-CN"/>
        </w:rPr>
        <w:t>成交供应商</w:t>
      </w:r>
      <w:r>
        <w:rPr>
          <w:rFonts w:hint="eastAsia" w:ascii="宋体" w:hAnsi="宋体" w:eastAsia="宋体" w:cs="宋体"/>
          <w:b w:val="0"/>
          <w:bCs w:val="0"/>
          <w:color w:val="auto"/>
          <w:sz w:val="22"/>
          <w:szCs w:val="22"/>
          <w:highlight w:val="none"/>
        </w:rPr>
        <w:t>承担责任，并承担由此造成的全部经济损失及责任</w:t>
      </w:r>
      <w:r>
        <w:rPr>
          <w:rFonts w:hint="eastAsia" w:ascii="宋体" w:hAnsi="宋体" w:eastAsia="宋体" w:cs="宋体"/>
          <w:b w:val="0"/>
          <w:bCs w:val="0"/>
          <w:color w:val="auto"/>
          <w:sz w:val="22"/>
          <w:szCs w:val="22"/>
          <w:highlight w:val="none"/>
          <w:lang w:eastAsia="zh-CN"/>
        </w:rPr>
        <w:t>。</w:t>
      </w:r>
    </w:p>
    <w:p w14:paraId="3D0FF9EB">
      <w:pPr>
        <w:keepNext w:val="0"/>
        <w:keepLines w:val="0"/>
        <w:pageBreakBefore w:val="0"/>
        <w:widowControl w:val="0"/>
        <w:kinsoku/>
        <w:wordWrap/>
        <w:overflowPunct/>
        <w:topLinePunct w:val="0"/>
        <w:autoSpaceDE/>
        <w:autoSpaceDN/>
        <w:bidi w:val="0"/>
        <w:adjustRightInd/>
        <w:snapToGrid/>
        <w:spacing w:line="360" w:lineRule="exact"/>
        <w:ind w:firstLine="416" w:firstLineChars="200"/>
        <w:textAlignment w:val="auto"/>
        <w:rPr>
          <w:rFonts w:hint="eastAsia" w:ascii="宋体" w:hAnsi="宋体" w:eastAsia="宋体" w:cs="宋体"/>
          <w:b w:val="0"/>
          <w:bCs/>
          <w:color w:val="auto"/>
          <w:sz w:val="22"/>
          <w:szCs w:val="22"/>
          <w:highlight w:val="none"/>
          <w:u w:val="single"/>
          <w:lang w:val="en-US" w:eastAsia="zh-CN"/>
        </w:rPr>
      </w:pPr>
      <w:r>
        <w:rPr>
          <w:rFonts w:hint="eastAsia" w:ascii="宋体" w:hAnsi="宋体" w:eastAsia="宋体" w:cs="宋体"/>
          <w:b w:val="0"/>
          <w:bCs/>
          <w:color w:val="auto"/>
          <w:spacing w:val="-6"/>
          <w:sz w:val="22"/>
          <w:szCs w:val="22"/>
          <w:highlight w:val="none"/>
          <w:u w:val="none"/>
          <w:lang w:val="en-US" w:eastAsia="zh-CN"/>
        </w:rPr>
        <w:t>4、</w:t>
      </w:r>
      <w:r>
        <w:rPr>
          <w:rFonts w:hint="eastAsia" w:ascii="宋体" w:hAnsi="宋体" w:eastAsia="宋体" w:cs="宋体"/>
          <w:b w:val="0"/>
          <w:bCs/>
          <w:color w:val="auto"/>
          <w:spacing w:val="-6"/>
          <w:sz w:val="22"/>
          <w:szCs w:val="22"/>
          <w:highlight w:val="none"/>
          <w:u w:val="single"/>
        </w:rPr>
        <w:t>▲</w:t>
      </w:r>
      <w:r>
        <w:rPr>
          <w:rFonts w:hint="eastAsia" w:ascii="宋体" w:hAnsi="宋体" w:eastAsia="宋体" w:cs="宋体"/>
          <w:b w:val="0"/>
          <w:bCs/>
          <w:color w:val="auto"/>
          <w:spacing w:val="-6"/>
          <w:sz w:val="22"/>
          <w:szCs w:val="22"/>
          <w:highlight w:val="none"/>
          <w:u w:val="single"/>
          <w:lang w:eastAsia="zh-CN"/>
        </w:rPr>
        <w:t>以上</w:t>
      </w:r>
      <w:r>
        <w:rPr>
          <w:rFonts w:hint="eastAsia" w:ascii="宋体" w:hAnsi="宋体" w:eastAsia="宋体" w:cs="宋体"/>
          <w:b w:val="0"/>
          <w:bCs/>
          <w:color w:val="auto"/>
          <w:sz w:val="22"/>
          <w:szCs w:val="22"/>
          <w:highlight w:val="none"/>
          <w:u w:val="single"/>
          <w:lang w:val="en-US" w:eastAsia="zh-CN"/>
        </w:rPr>
        <w:t>三个方案，每个方案需要提供所投样品一份，如不提供样品，按投标无效处理。</w:t>
      </w:r>
    </w:p>
    <w:p w14:paraId="7013CEDA">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注：①样品为原封包装，包装上至少将产品名称、生产日期、产品等级，重量，贮存方法、整体外包装，内部分装情况等内容清楚展现。</w:t>
      </w:r>
    </w:p>
    <w:p w14:paraId="230F144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b w:val="0"/>
          <w:bCs w:val="0"/>
          <w:color w:val="auto"/>
          <w:sz w:val="22"/>
          <w:szCs w:val="22"/>
          <w:highlight w:val="none"/>
        </w:rPr>
        <w:t>②样品请于开标当日</w:t>
      </w:r>
      <w:r>
        <w:rPr>
          <w:rFonts w:hint="eastAsia" w:ascii="宋体" w:hAnsi="宋体" w:eastAsia="宋体" w:cs="宋体"/>
          <w:b w:val="0"/>
          <w:bCs w:val="0"/>
          <w:color w:val="auto"/>
          <w:sz w:val="22"/>
          <w:szCs w:val="22"/>
          <w:highlight w:val="none"/>
          <w:lang w:val="en-US" w:eastAsia="zh-CN"/>
        </w:rPr>
        <w:t>13</w:t>
      </w:r>
      <w:bookmarkStart w:id="1" w:name="_GoBack"/>
      <w:bookmarkEnd w:id="1"/>
      <w:r>
        <w:rPr>
          <w:rFonts w:hint="eastAsia" w:ascii="宋体" w:hAnsi="宋体" w:eastAsia="宋体" w:cs="宋体"/>
          <w:b w:val="0"/>
          <w:bCs w:val="0"/>
          <w:color w:val="auto"/>
          <w:sz w:val="22"/>
          <w:szCs w:val="22"/>
          <w:highlight w:val="none"/>
          <w:lang w:eastAsia="zh-CN"/>
        </w:rPr>
        <w:t>:00</w:t>
      </w:r>
      <w:r>
        <w:rPr>
          <w:rFonts w:hint="eastAsia" w:ascii="宋体" w:hAnsi="宋体" w:eastAsia="宋体" w:cs="宋体"/>
          <w:b w:val="0"/>
          <w:bCs w:val="0"/>
          <w:color w:val="auto"/>
          <w:sz w:val="22"/>
          <w:szCs w:val="22"/>
          <w:highlight w:val="none"/>
        </w:rPr>
        <w:t>至响应文件提交截止时间前，交由采购代理机构，标注项目名称以及公司名称，响应文件提交截止时间止送达的予以拒收。</w:t>
      </w:r>
    </w:p>
    <w:p w14:paraId="0FF888EA">
      <w:pPr>
        <w:keepNext w:val="0"/>
        <w:keepLines w:val="0"/>
        <w:pageBreakBefore w:val="0"/>
        <w:widowControl w:val="0"/>
        <w:kinsoku/>
        <w:wordWrap/>
        <w:overflowPunct/>
        <w:topLinePunct w:val="0"/>
        <w:autoSpaceDE/>
        <w:autoSpaceDN/>
        <w:bidi w:val="0"/>
        <w:snapToGrid w:val="0"/>
        <w:spacing w:line="360" w:lineRule="exact"/>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lang w:eastAsia="zh-CN"/>
        </w:rPr>
        <w:t>四</w:t>
      </w:r>
      <w:r>
        <w:rPr>
          <w:rFonts w:hint="eastAsia" w:ascii="宋体" w:hAnsi="宋体" w:eastAsia="宋体" w:cs="宋体"/>
          <w:b/>
          <w:color w:val="auto"/>
          <w:spacing w:val="-6"/>
          <w:sz w:val="22"/>
          <w:szCs w:val="22"/>
          <w:highlight w:val="none"/>
        </w:rPr>
        <w:t>、其他</w:t>
      </w:r>
    </w:p>
    <w:p w14:paraId="2B1FDC80">
      <w:pPr>
        <w:spacing w:line="360" w:lineRule="exact"/>
        <w:ind w:firstLine="418" w:firstLineChars="200"/>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1.标“▲且加下划线”的有关技术和商务要求为实质性条款，响应方必须做出实质性响应</w:t>
      </w:r>
      <w:r>
        <w:rPr>
          <w:rFonts w:hint="eastAsia" w:ascii="宋体" w:hAnsi="宋体" w:eastAsia="宋体" w:cs="宋体"/>
          <w:b/>
          <w:bCs/>
          <w:color w:val="auto"/>
          <w:spacing w:val="-6"/>
          <w:sz w:val="22"/>
          <w:szCs w:val="22"/>
          <w:highlight w:val="none"/>
        </w:rPr>
        <w:t>，否则视为无效响应文件。</w:t>
      </w:r>
      <w:r>
        <w:rPr>
          <w:rFonts w:hint="eastAsia" w:ascii="宋体" w:hAnsi="宋体" w:eastAsia="宋体" w:cs="宋体"/>
          <w:b/>
          <w:color w:val="auto"/>
          <w:spacing w:val="-6"/>
          <w:sz w:val="22"/>
          <w:szCs w:val="22"/>
          <w:highlight w:val="none"/>
        </w:rPr>
        <w:t>除此之外其余的指标、服务要求以及合同条款可在磋商现场，根据磋商小组与供应商的磋商进行变动。</w:t>
      </w:r>
    </w:p>
    <w:p w14:paraId="42759D99">
      <w:pPr>
        <w:spacing w:line="360" w:lineRule="exact"/>
        <w:ind w:firstLine="418" w:firstLineChars="200"/>
        <w:rPr>
          <w:rFonts w:hint="eastAsia" w:ascii="宋体" w:hAnsi="宋体" w:eastAsia="宋体" w:cs="宋体"/>
          <w:b/>
          <w:bCs/>
          <w:color w:val="auto"/>
          <w:kern w:val="0"/>
          <w:sz w:val="22"/>
          <w:szCs w:val="22"/>
          <w:highlight w:val="none"/>
        </w:rPr>
      </w:pPr>
      <w:r>
        <w:rPr>
          <w:rFonts w:hint="eastAsia" w:ascii="宋体" w:hAnsi="宋体" w:eastAsia="宋体" w:cs="宋体"/>
          <w:b/>
          <w:color w:val="auto"/>
          <w:spacing w:val="-6"/>
          <w:sz w:val="22"/>
          <w:szCs w:val="22"/>
          <w:highlight w:val="none"/>
        </w:rPr>
        <w:t>2.除磋商文件中所明确的采购需求规格外，欢迎其他能满足本项目采购需求且性能相当于或高于所明确的产品参加磋商报价。同时在采购需求偏离表中作出详细对比说明</w:t>
      </w:r>
      <w:r>
        <w:rPr>
          <w:rFonts w:hint="eastAsia" w:ascii="宋体" w:hAnsi="宋体" w:eastAsia="宋体" w:cs="宋体"/>
          <w:b/>
          <w:bCs/>
          <w:color w:val="auto"/>
          <w:kern w:val="0"/>
          <w:sz w:val="22"/>
          <w:szCs w:val="22"/>
          <w:highlight w:val="none"/>
        </w:rPr>
        <w:t>。</w:t>
      </w:r>
    </w:p>
    <w:p w14:paraId="0FCB536C">
      <w:pPr>
        <w:snapToGrid w:val="0"/>
        <w:spacing w:line="340" w:lineRule="exact"/>
        <w:ind w:firstLine="418" w:firstLineChars="200"/>
        <w:jc w:val="left"/>
        <w:rPr>
          <w:rFonts w:hint="eastAsia" w:ascii="宋体" w:hAnsi="宋体" w:eastAsia="宋体" w:cs="宋体"/>
          <w:color w:val="auto"/>
          <w:kern w:val="0"/>
          <w:sz w:val="22"/>
          <w:szCs w:val="22"/>
          <w:highlight w:val="none"/>
          <w:lang w:bidi="ar"/>
        </w:rPr>
      </w:pPr>
      <w:r>
        <w:rPr>
          <w:rFonts w:hint="eastAsia" w:ascii="宋体" w:hAnsi="宋体" w:eastAsia="宋体" w:cs="宋体"/>
          <w:b/>
          <w:color w:val="auto"/>
          <w:spacing w:val="-6"/>
          <w:sz w:val="22"/>
          <w:szCs w:val="22"/>
          <w:highlight w:val="none"/>
        </w:rPr>
        <w:t>3.如技术要求中未特别注明需执行的国家相关标准、行业标准、地方标准或者其他标准、规范，则统一执行最新标准、规范。</w:t>
      </w:r>
    </w:p>
    <w:bookmarkEnd w:id="0"/>
    <w:p w14:paraId="7C8B1CA6">
      <w:pPr>
        <w:rPr>
          <w:rFonts w:hint="eastAsia" w:ascii="宋体" w:hAnsi="宋体" w:eastAsia="宋体" w:cs="宋体"/>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E2A82">
    <w:pPr>
      <w:pStyle w:val="7"/>
      <w:jc w:val="both"/>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458A8D">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- 20 -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1458A8D">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- 20 -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3AC1C">
    <w:pPr>
      <w:pStyle w:val="8"/>
      <w:pBdr>
        <w:top w:val="none" w:color="auto" w:sz="0" w:space="0"/>
        <w:left w:val="none" w:color="auto" w:sz="0" w:space="0"/>
        <w:bottom w:val="single" w:color="auto" w:sz="4" w:space="1"/>
        <w:right w:val="none" w:color="auto" w:sz="0" w:space="0"/>
      </w:pBdr>
      <w:jc w:val="left"/>
      <w:rPr>
        <w:rFonts w:hint="eastAsia"/>
      </w:rPr>
    </w:pPr>
    <w:r>
      <w:rPr>
        <w:rFonts w:hint="eastAsia"/>
        <w:szCs w:val="22"/>
      </w:rPr>
      <w:t>浙江乐诚工程咨询有限公司磋商文件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82BFD4"/>
    <w:multiLevelType w:val="singleLevel"/>
    <w:tmpl w:val="EF82BFD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wNTQyMDU4ZjViYTgyY2JhMWRhOWMxODQ1Zjg1MTIifQ=="/>
  </w:docVars>
  <w:rsids>
    <w:rsidRoot w:val="70481AAB"/>
    <w:rsid w:val="15873F8E"/>
    <w:rsid w:val="40072660"/>
    <w:rsid w:val="554D46D6"/>
    <w:rsid w:val="70481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等线"/>
      <w:kern w:val="2"/>
      <w:sz w:val="21"/>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2"/>
    <w:qFormat/>
    <w:uiPriority w:val="0"/>
    <w:pPr>
      <w:spacing w:after="120"/>
    </w:pPr>
  </w:style>
  <w:style w:type="paragraph" w:styleId="4">
    <w:name w:val="toc 6"/>
    <w:basedOn w:val="1"/>
    <w:next w:val="1"/>
    <w:qFormat/>
    <w:uiPriority w:val="0"/>
    <w:pPr>
      <w:ind w:left="1400"/>
    </w:pPr>
    <w:rPr>
      <w:sz w:val="18"/>
      <w:szCs w:val="18"/>
    </w:rPr>
  </w:style>
  <w:style w:type="paragraph" w:styleId="5">
    <w:name w:val="Normal Indent"/>
    <w:basedOn w:val="1"/>
    <w:qFormat/>
    <w:uiPriority w:val="0"/>
    <w:pPr>
      <w:adjustRightInd w:val="0"/>
      <w:spacing w:line="400" w:lineRule="atLeast"/>
      <w:ind w:firstLine="510"/>
      <w:textAlignment w:val="baseline"/>
    </w:pPr>
    <w:rPr>
      <w:rFonts w:eastAsia="微软雅黑"/>
      <w:kern w:val="0"/>
      <w:sz w:val="24"/>
    </w:rPr>
  </w:style>
  <w:style w:type="paragraph" w:styleId="6">
    <w:name w:val="Body Text Indent"/>
    <w:basedOn w:val="1"/>
    <w:next w:val="1"/>
    <w:qFormat/>
    <w:uiPriority w:val="0"/>
    <w:pPr>
      <w:adjustRightInd w:val="0"/>
      <w:spacing w:line="360" w:lineRule="auto"/>
      <w:ind w:firstLine="490"/>
      <w:jc w:val="left"/>
    </w:pPr>
    <w:rPr>
      <w:rFonts w:ascii="宋体" w:hAnsi="宋体"/>
      <w:sz w:val="24"/>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1">
    <w:name w:val="[Normal]"/>
    <w:qFormat/>
    <w:uiPriority w:val="99"/>
    <w:rPr>
      <w:rFonts w:ascii="宋体" w:hAnsi="宋体" w:eastAsia="宋体" w:cs="Times New Roman"/>
      <w:sz w:val="24"/>
      <w:szCs w:val="22"/>
      <w:lang w:val="zh-CN" w:eastAsia="zh-CN" w:bidi="ar-SA"/>
    </w:rPr>
  </w:style>
  <w:style w:type="paragraph" w:styleId="12">
    <w:name w:val="List Paragraph"/>
    <w:basedOn w:val="1"/>
    <w:qFormat/>
    <w:uiPriority w:val="34"/>
    <w:pPr>
      <w:ind w:firstLine="420" w:firstLineChars="200"/>
    </w:pPr>
    <w:rPr>
      <w:rFonts w:ascii="Calibri" w:hAnsi="Calibri"/>
      <w:kern w:val="0"/>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5880</Words>
  <Characters>5944</Characters>
  <Lines>0</Lines>
  <Paragraphs>0</Paragraphs>
  <TotalTime>0</TotalTime>
  <ScaleCrop>false</ScaleCrop>
  <LinksUpToDate>false</LinksUpToDate>
  <CharactersWithSpaces>5950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2024-10-14T07:54:00Z</dcterms:created>
  <dc:creator>kcy</dc:creator>
  <cp:lastModifiedBy></cp:lastModifiedBy>
  <dcterms:modified xsi:type="dcterms:W3CDTF">2024-12-04T07:31:53Z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21CCD162A3E64A81B52E2D6DCF83CAA0_11</vt:lpwstr>
  </property>
</Properties>
</file>