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38DDD">
      <w:pPr>
        <w:rPr>
          <w:rFonts w:hint="eastAsia"/>
          <w:b/>
        </w:rPr>
      </w:pPr>
      <w:bookmarkStart w:id="3" w:name="_GoBack"/>
      <w:bookmarkEnd w:id="3"/>
      <w:r>
        <w:rPr>
          <w:rFonts w:hint="eastAsia"/>
          <w:b/>
        </w:rPr>
        <w:t>声发射监测系统</w:t>
      </w:r>
    </w:p>
    <w:p w14:paraId="606BB6B0">
      <w:pPr>
        <w:pStyle w:val="3"/>
      </w:pPr>
      <w:r>
        <w:rPr>
          <w:rFonts w:hint="eastAsia"/>
          <w:b/>
        </w:rPr>
        <w:t>1.</w:t>
      </w:r>
      <w:r>
        <w:rPr>
          <w:rFonts w:hint="eastAsia"/>
        </w:rPr>
        <w:t xml:space="preserve"> 1、声发射主机</w:t>
      </w:r>
    </w:p>
    <w:p w14:paraId="40781A40">
      <w:pPr>
        <w:rPr>
          <w:rFonts w:hint="eastAsia"/>
        </w:rPr>
      </w:pPr>
      <w:r>
        <w:rPr>
          <w:rFonts w:hint="eastAsia"/>
        </w:rPr>
        <w:t>1.1 主机具备信号装机指示灯；</w:t>
      </w:r>
    </w:p>
    <w:p w14:paraId="6475356B">
      <w:pPr>
        <w:rPr>
          <w:rFonts w:hint="eastAsia"/>
          <w:b/>
        </w:rPr>
      </w:pPr>
      <w:r>
        <w:rPr>
          <w:rFonts w:hint="eastAsia"/>
        </w:rPr>
        <w:t>★1.2 主机可以安装声发射处理卡，主机具有计算机功能，CPU性能不低于八核I9 3.5GHz；内存不低于32G，固态硬盘容量不小于1T；主机支持扩展至32通道；</w:t>
      </w:r>
      <w:r>
        <w:rPr>
          <w:rFonts w:hint="eastAsia"/>
          <w:b/>
          <w:bCs/>
        </w:rPr>
        <w:t>（提供主机内部布置图）</w:t>
      </w:r>
    </w:p>
    <w:p w14:paraId="51ADCFC9">
      <w:r>
        <w:rPr>
          <w:rFonts w:hint="eastAsia"/>
        </w:rPr>
        <w:t>★1.3 主机具备电脑功能，可以不用外部电脑单独使用；</w:t>
      </w:r>
    </w:p>
    <w:p w14:paraId="5EE0BD47">
      <w:pPr>
        <w:pStyle w:val="3"/>
      </w:pPr>
      <w:r>
        <w:rPr>
          <w:rFonts w:hint="eastAsia"/>
        </w:rPr>
        <w:t>★1.4 主机重量不大于8公斤；</w:t>
      </w:r>
    </w:p>
    <w:p w14:paraId="07B584BE">
      <w:pPr>
        <w:pStyle w:val="3"/>
      </w:pPr>
      <w:r>
        <w:rPr>
          <w:rFonts w:hint="eastAsia"/>
        </w:rPr>
        <w:t>2、数据处理卡</w:t>
      </w:r>
    </w:p>
    <w:p w14:paraId="29E64E2B">
      <w:r>
        <w:rPr>
          <w:rFonts w:hint="eastAsia"/>
        </w:rPr>
        <w:t>2.1 声发射处理卡通道数和波形通道为8个；</w:t>
      </w:r>
    </w:p>
    <w:p w14:paraId="18FA155E">
      <w:r>
        <w:rPr>
          <w:rFonts w:hint="eastAsia"/>
        </w:rPr>
        <w:t>★2.2 为保证系统的紧凑性及较小的体积，每块卡声发射采集通道应6到8个通道</w:t>
      </w:r>
      <w:r>
        <w:rPr>
          <w:rFonts w:hint="eastAsia"/>
          <w:b/>
          <w:bCs/>
        </w:rPr>
        <w:t>（提供板卡实物照片）</w:t>
      </w:r>
      <w:r>
        <w:rPr>
          <w:rFonts w:hint="eastAsia"/>
        </w:rPr>
        <w:t>；</w:t>
      </w:r>
    </w:p>
    <w:p w14:paraId="2B7E6512">
      <w:r>
        <w:rPr>
          <w:rFonts w:hint="eastAsia"/>
        </w:rPr>
        <w:t>★2.3 为保证良好的数据传输，采集卡的总线结构是PCI或者PCI Express总线结构，非USB总线结构；</w:t>
      </w:r>
    </w:p>
    <w:p w14:paraId="23470065">
      <w:r>
        <w:rPr>
          <w:rFonts w:hint="eastAsia"/>
        </w:rPr>
        <w:t>2.4 A/D转换速率不低于16位，采样率不低于10M，带宽范围1KHz-1000KHz或更广范围；</w:t>
      </w:r>
    </w:p>
    <w:p w14:paraId="07352344">
      <w:r>
        <w:rPr>
          <w:rFonts w:hint="eastAsia"/>
        </w:rPr>
        <w:t>2.5 系统的基于撞击的波形采集具有两种软件可选的不同的采集模式，即AE模式（每一通道的波形可独立采集）与TRA模式（所有通道的波形同步触发采集）；</w:t>
      </w:r>
    </w:p>
    <w:p w14:paraId="41FE15FE">
      <w:r>
        <w:rPr>
          <w:rFonts w:hint="eastAsia"/>
        </w:rPr>
        <w:t>2.6 每个通道都具有软件控制硬件实现的多个频率滤波段，此滤波块为硬件模拟滤波块，通过软件控制选择滤波频带；</w:t>
      </w:r>
    </w:p>
    <w:p w14:paraId="43EAD9AF">
      <w:r>
        <w:rPr>
          <w:rFonts w:hint="eastAsia"/>
        </w:rPr>
        <w:t>★2.7系统的每一通道必须具有既可采集基于撞击的瞬态波形（短波形）又可同时采集基于波形流的波形（全波形）功能；</w:t>
      </w:r>
    </w:p>
    <w:p w14:paraId="2607E268">
      <w:r>
        <w:rPr>
          <w:rFonts w:hint="eastAsia"/>
        </w:rPr>
        <w:t>2.8系统采集波形时，每个通道的采样率和采样长度均可以独立设置；</w:t>
      </w:r>
    </w:p>
    <w:p w14:paraId="1498CB8B">
      <w:bookmarkStart w:id="0" w:name="OLE_LINK3"/>
      <w:bookmarkStart w:id="1" w:name="OLE_LINK4"/>
      <w:r>
        <w:rPr>
          <w:rFonts w:hint="eastAsia"/>
        </w:rPr>
        <w:t>★</w:t>
      </w:r>
      <w:bookmarkEnd w:id="0"/>
      <w:bookmarkEnd w:id="1"/>
      <w:r>
        <w:rPr>
          <w:rFonts w:hint="eastAsia"/>
        </w:rPr>
        <w:t>2.9外参数通道数不得低于8个。外参数输入集成于数据采集卡上，能够与采集时钟同步，并同时具有撞击驱动与时间驱动的功能。并且外参数采集的数据能直接转换与显示为工程与物理单位；提供外参数在板卡上的图片。</w:t>
      </w:r>
    </w:p>
    <w:p w14:paraId="68FA0755">
      <w:r>
        <w:rPr>
          <w:rFonts w:hint="eastAsia"/>
        </w:rPr>
        <w:t>2.10处理卡即支持5V供电，也支持28V供电，给外接的放大器进行电源供给</w:t>
      </w:r>
      <w:r>
        <w:rPr>
          <w:rFonts w:hint="eastAsia"/>
          <w:b/>
          <w:bCs/>
        </w:rPr>
        <w:t>（提供板卡上的证明文件）</w:t>
      </w:r>
      <w:r>
        <w:rPr>
          <w:rFonts w:hint="eastAsia"/>
        </w:rPr>
        <w:t>；</w:t>
      </w:r>
    </w:p>
    <w:p w14:paraId="37205B1E">
      <w:r>
        <w:rPr>
          <w:rFonts w:hint="eastAsia"/>
        </w:rPr>
        <w:t>2.11最大连续波形的长度应不小于2G（2000兆）数据点。波形流采集至少可以外部触发、定时触发、快捷键触发；</w:t>
      </w:r>
    </w:p>
    <w:p w14:paraId="75556BD6">
      <w:pPr>
        <w:pStyle w:val="3"/>
      </w:pPr>
      <w:r>
        <w:rPr>
          <w:rFonts w:hint="eastAsia"/>
        </w:rPr>
        <w:t>3、采集分析软件</w:t>
      </w:r>
    </w:p>
    <w:p w14:paraId="7371FE56">
      <w:r>
        <w:rPr>
          <w:rFonts w:hint="eastAsia"/>
          <w:kern w:val="0"/>
        </w:rPr>
        <w:t>★</w:t>
      </w:r>
      <w:r>
        <w:rPr>
          <w:rFonts w:hint="eastAsia"/>
        </w:rPr>
        <w:t>3.1软件为中文化WINDOWS 10环境下实时声发射采集/分析一体化软件（提供软件界面截图）；</w:t>
      </w:r>
    </w:p>
    <w:p w14:paraId="04A9112A">
      <w:r>
        <w:rPr>
          <w:rFonts w:hint="eastAsia"/>
        </w:rPr>
        <w:t>3.2定位软件包括区域定位，线定位，三维定位功能。各种定位方式可自动布置传感器；</w:t>
      </w:r>
    </w:p>
    <w:p w14:paraId="350DD0E2">
      <w:r>
        <w:rPr>
          <w:rFonts w:hint="eastAsia"/>
        </w:rPr>
        <w:t>3.3定位软件具有8个或以上的定位组功能；</w:t>
      </w:r>
    </w:p>
    <w:p w14:paraId="5151AA66">
      <w:r>
        <w:rPr>
          <w:rFonts w:hint="eastAsia"/>
        </w:rPr>
        <w:t>3.4软件数字滤波设置不小于200种；</w:t>
      </w:r>
    </w:p>
    <w:p w14:paraId="7EE186FE">
      <w:r>
        <w:rPr>
          <w:rFonts w:hint="eastAsia"/>
        </w:rPr>
        <w:t>3.5每个通道具有软件控制硬件实现的模拟滤波功能、数字滤波功能、图形滤波功能、数据文件滤波功能、Delta T滤波功能。前端滤波功能，可以根据上升时间，计数，能量，持续时间，幅度，平均频率，峰值计数进行自由选择；</w:t>
      </w:r>
    </w:p>
    <w:p w14:paraId="7943DDAB">
      <w:r>
        <w:rPr>
          <w:rFonts w:hint="eastAsia"/>
        </w:rPr>
        <w:t>3.6除了能够提取基本的时域声发射征参量外，还需具备谱分析功能，可获得局部功率谱、频率质心、峰值频率等参数；</w:t>
      </w:r>
    </w:p>
    <w:p w14:paraId="732E2059">
      <w:r>
        <w:rPr>
          <w:rFonts w:hint="eastAsia"/>
        </w:rPr>
        <w:t>3.7具有峰值定义时间（PDT）、撞击定义时间（HDT）及撞击闭锁时间（HLT）设置的功能；</w:t>
      </w:r>
    </w:p>
    <w:p w14:paraId="7A1C13BD">
      <w:r>
        <w:rPr>
          <w:rFonts w:hint="eastAsia"/>
        </w:rPr>
        <w:t>3.8软件提供小波分析、共享频散曲线等数据分析功能；</w:t>
      </w:r>
    </w:p>
    <w:p w14:paraId="17641DE2">
      <w:r>
        <w:rPr>
          <w:rFonts w:hint="eastAsia"/>
        </w:rPr>
        <w:t>3.9具备数据前端滤波、图形滤波、事后滤波、时差滤波、波形滤波等滤波功能，声发射参数滤波与波形滤波可独立设置；可实现多种滤波组合，滤波设置参数连续可选；</w:t>
      </w:r>
    </w:p>
    <w:p w14:paraId="2118AA70">
      <w:r>
        <w:rPr>
          <w:rFonts w:hint="eastAsia"/>
        </w:rPr>
        <w:t>3.10系统具有通道设置、门槛设置、定时参数设置、外参数设置、前端/事后滤波器设置等硬件设置功能，并可将设置参数保存成设置文件。门槛类型可设为：固定、浮动等；</w:t>
      </w:r>
    </w:p>
    <w:p w14:paraId="01F8721A">
      <w:r>
        <w:rPr>
          <w:rFonts w:hint="eastAsia"/>
        </w:rPr>
        <w:t>3.11可实现100K～10M范围可选的波形采样率，且采样率可选，具有波形流功能，每通道独立的波形处理功能，可进行实时波形处理与分析；</w:t>
      </w:r>
    </w:p>
    <w:p w14:paraId="094AC53B">
      <w:r>
        <w:rPr>
          <w:rFonts w:hint="eastAsia"/>
        </w:rPr>
        <w:t>3.12每通道具有同步实现参数、短波形和全波形的采集。当仪器设置为波形采集模式后，所有通道的波形采集可实现同步触发；</w:t>
      </w:r>
    </w:p>
    <w:p w14:paraId="025466F7">
      <w:r>
        <w:rPr>
          <w:rFonts w:hint="eastAsia"/>
        </w:rPr>
        <w:t>3.13可在声发射检测过程中设定时间为基础的标记，区分不同特征时间段；</w:t>
      </w:r>
    </w:p>
    <w:p w14:paraId="5D53BB62">
      <w:r>
        <w:rPr>
          <w:rFonts w:hint="eastAsia"/>
        </w:rPr>
        <w:t>3.14系统具有对声发射信号参数的实时统计显示功能，具有列表显示功能；可对声发射信号局部细节进行选择、放大并列表显示存储功能；</w:t>
      </w:r>
    </w:p>
    <w:p w14:paraId="382DE318">
      <w:bookmarkStart w:id="2" w:name="OLE_LINK5"/>
      <w:r>
        <w:rPr>
          <w:rFonts w:hint="eastAsia"/>
        </w:rPr>
        <w:t>★</w:t>
      </w:r>
      <w:bookmarkEnd w:id="2"/>
      <w:r>
        <w:rPr>
          <w:rFonts w:hint="eastAsia"/>
        </w:rPr>
        <w:t>3.15当软件连续运行时，具备将一个声发射数据文件切分成多个子数据文件的功能，具备将不连续数据合并为一个连续数据的功能；</w:t>
      </w:r>
    </w:p>
    <w:p w14:paraId="6477E342">
      <w:r>
        <w:rPr>
          <w:rFonts w:hint="eastAsia"/>
        </w:rPr>
        <w:t>3.16提供后处理工具软件，实现使用Matlab程序读取声发射源文件，程序能够实时解析处理声发射数据，可以对声发射信号采用自行开发的算法，包括时间序列分析，谱分析，人工智能分析，深度学习等对声发射信号进行二次处理。源程序提供读取不同的特征数据及作图的案例。可修改程序处理或显示各种采集到的声发射信号特征；</w:t>
      </w:r>
    </w:p>
    <w:p w14:paraId="1C5B9AED">
      <w:pPr>
        <w:pStyle w:val="3"/>
      </w:pPr>
      <w:r>
        <w:rPr>
          <w:rFonts w:hint="eastAsia"/>
        </w:rPr>
        <w:t>4、传感器和前置放大器</w:t>
      </w:r>
    </w:p>
    <w:p w14:paraId="256EEE0E">
      <w:r>
        <w:rPr>
          <w:rFonts w:hint="eastAsia"/>
        </w:rPr>
        <w:t>4.1 提供谐振传感器，谐振频率50-60KHz，数量8个，提供满足ASTM标准的测试曲线；</w:t>
      </w:r>
    </w:p>
    <w:p w14:paraId="0457216D">
      <w:pPr>
        <w:rPr>
          <w:rFonts w:hint="eastAsia"/>
        </w:rPr>
      </w:pPr>
      <w:r>
        <w:rPr>
          <w:rFonts w:hint="eastAsia"/>
        </w:rPr>
        <w:t>4.2 提供前置放大器，频率范围不小于20-1200KHz，数量8个，三档增益可调，放大倍数分别为10、100、1000倍。即可以接入单端传感器，也可以接入差分传感器。</w:t>
      </w:r>
    </w:p>
    <w:p w14:paraId="7847E9EA">
      <w:pPr>
        <w:rPr>
          <w:rFonts w:hint="eastAsia"/>
        </w:rPr>
      </w:pPr>
      <w:r>
        <w:rPr>
          <w:rFonts w:hint="eastAsia"/>
        </w:rPr>
        <w:t>5.其他配件</w:t>
      </w:r>
    </w:p>
    <w:p w14:paraId="38168F4F">
      <w:pPr>
        <w:rPr>
          <w:rFonts w:hint="eastAsia"/>
        </w:rPr>
      </w:pPr>
      <w:r>
        <w:rPr>
          <w:rFonts w:hint="eastAsia"/>
        </w:rPr>
        <w:t>5.1 传感器信号线  1米长   8根</w:t>
      </w:r>
    </w:p>
    <w:p w14:paraId="7460CC9C">
      <w:pPr>
        <w:rPr>
          <w:rFonts w:hint="eastAsia"/>
        </w:rPr>
      </w:pPr>
      <w:r>
        <w:rPr>
          <w:rFonts w:hint="eastAsia"/>
        </w:rPr>
        <w:t>5.2 放大器信号线  10米长  8根</w:t>
      </w:r>
    </w:p>
    <w:p w14:paraId="4FB45398">
      <w:r>
        <w:rPr>
          <w:rFonts w:hint="eastAsia"/>
        </w:rPr>
        <w:t>5.3 装运箱         1个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7CD"/>
    <w:rsid w:val="00192348"/>
    <w:rsid w:val="0035635C"/>
    <w:rsid w:val="00487109"/>
    <w:rsid w:val="006E47CD"/>
    <w:rsid w:val="007C0C9C"/>
    <w:rsid w:val="00B87C2B"/>
    <w:rsid w:val="00D774C4"/>
    <w:rsid w:val="00EC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tabs>
        <w:tab w:val="left" w:pos="0"/>
      </w:tabs>
      <w:wordWrap w:val="0"/>
      <w:adjustRightInd w:val="0"/>
      <w:snapToGrid w:val="0"/>
      <w:spacing w:line="360" w:lineRule="exact"/>
    </w:pPr>
    <w:rPr>
      <w:rFonts w:asciiTheme="minorEastAsia" w:hAnsiTheme="minorEastAsia" w:eastAsiaTheme="minorEastAsia" w:cstheme="minorEastAsia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6"/>
    <w:semiHidden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link w:val="7"/>
    <w:autoRedefine/>
    <w:qFormat/>
    <w:uiPriority w:val="0"/>
    <w:pPr>
      <w:ind w:left="0" w:leftChars="0"/>
    </w:pPr>
    <w:rPr>
      <w:rFonts w:ascii="Times New Roman" w:hAnsi="Times New Roman" w:cs="Times New Roman"/>
    </w:rPr>
  </w:style>
  <w:style w:type="character" w:customStyle="1" w:styleId="6">
    <w:name w:val="正文文本缩进 Char"/>
    <w:basedOn w:val="5"/>
    <w:link w:val="2"/>
    <w:semiHidden/>
    <w:qFormat/>
    <w:uiPriority w:val="99"/>
    <w:rPr>
      <w:rFonts w:ascii="宋体" w:hAnsi="宋体" w:eastAsia="宋体"/>
      <w:sz w:val="24"/>
      <w:szCs w:val="24"/>
    </w:rPr>
  </w:style>
  <w:style w:type="character" w:customStyle="1" w:styleId="7">
    <w:name w:val="正文首行缩进 2 Char"/>
    <w:basedOn w:val="6"/>
    <w:link w:val="3"/>
    <w:qFormat/>
    <w:uiPriority w:val="0"/>
    <w:rPr>
      <w:rFonts w:ascii="Times New Roman" w:hAnsi="Times New Roman" w:eastAsia="宋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Users</Company>
  <Pages>3</Pages>
  <Words>1717</Words>
  <Characters>1905</Characters>
  <Lines>14</Lines>
  <Paragraphs>3</Paragraphs>
  <TotalTime>182</TotalTime>
  <ScaleCrop>false</ScaleCrop>
  <LinksUpToDate>false</LinksUpToDate>
  <CharactersWithSpaces>1943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2025-05-21T02:21:00Z</dcterms:created>
  <dc:creator>Windows 用户</dc:creator>
  <cp:lastModifiedBy>余德密</cp:lastModifiedBy>
  <dcterms:modified xsi:type="dcterms:W3CDTF">2025-05-22T00:31:51Z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eyJoZGlkIjoiN2Q0YzZlZjk0MDJmYTg1YWM3YzcwZWQ2NmU3ZTBiMmMiLCJ1c2VySWQiOiI2ODIwNDk2MzgifQ==</vt:lpwstr>
  </property>
  <property fmtid="{D5CDD505-2E9C-101B-9397-08002B2CF9AE}" pid="3" name="KSOProductBuildVer">
    <vt:lpwstr>2052-12.1.0.20784</vt:lpwstr>
  </property>
  <property fmtid="{D5CDD505-2E9C-101B-9397-08002B2CF9AE}" pid="4" name="ICV">
    <vt:lpwstr>639135B0C0C94CD0A9016B5020FC7CA2_12</vt:lpwstr>
  </property>
</Properties>
</file>