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EF909">
      <w:pPr>
        <w:spacing w:line="400" w:lineRule="exact"/>
        <w:jc w:val="center"/>
        <w:rPr>
          <w:rFonts w:hint="eastAsia"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highlight w:val="none"/>
        </w:rPr>
        <w:t xml:space="preserve"> 采购需求</w:t>
      </w:r>
    </w:p>
    <w:p w14:paraId="10783566">
      <w:pPr>
        <w:rPr>
          <w:rFonts w:hint="eastAsia"/>
          <w:color w:val="auto"/>
          <w:sz w:val="24"/>
          <w:highlight w:val="none"/>
        </w:rPr>
      </w:pPr>
    </w:p>
    <w:p w14:paraId="7AB78EB7">
      <w:pPr>
        <w:widowControl/>
        <w:spacing w:line="360" w:lineRule="auto"/>
        <w:jc w:val="left"/>
        <w:rPr>
          <w:rFonts w:ascii="仿宋" w:hAnsi="仿宋" w:eastAsia="仿宋" w:cs="仿宋"/>
          <w:b/>
          <w:color w:val="000000"/>
          <w:kern w:val="0"/>
          <w:sz w:val="24"/>
          <w:shd w:val="clear" w:color="auto" w:fill="FFFFFF"/>
        </w:rPr>
      </w:pPr>
      <w:r>
        <w:rPr>
          <w:rFonts w:ascii="宋体" w:hAnsi="宋体"/>
          <w:color w:val="000000"/>
          <w:szCs w:val="21"/>
        </w:rPr>
        <w:t>一、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hd w:val="clear" w:color="auto" w:fill="FFFFFF"/>
        </w:rPr>
        <w:t>项目概况</w:t>
      </w:r>
    </w:p>
    <w:p w14:paraId="229A8841">
      <w:pPr>
        <w:pStyle w:val="5"/>
        <w:spacing w:line="360" w:lineRule="auto"/>
        <w:ind w:firstLine="420" w:firstLineChars="200"/>
        <w:rPr>
          <w:rFonts w:ascii="宋体" w:hAnsi="宋体" w:eastAsia="宋体" w:cs="宋体"/>
          <w:color w:val="auto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</w:rPr>
        <w:t>本次采购项目为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eastAsia="zh-CN"/>
        </w:rPr>
        <w:t>温州理工学院乐清校区实验室线材采购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含</w:t>
      </w:r>
      <w:bookmarkStart w:id="0" w:name="OLE_LINK3"/>
      <w:r>
        <w:rPr>
          <w:rFonts w:hint="eastAsia" w:ascii="宋体" w:hAnsi="宋体" w:eastAsia="宋体" w:cs="宋体"/>
          <w:sz w:val="21"/>
          <w:szCs w:val="21"/>
        </w:rPr>
        <w:t>安装调试</w:t>
      </w:r>
      <w:bookmarkEnd w:id="0"/>
      <w:r>
        <w:rPr>
          <w:rFonts w:hint="eastAsia" w:ascii="宋体" w:hAnsi="宋体" w:eastAsia="宋体" w:cs="宋体"/>
          <w:sz w:val="21"/>
          <w:szCs w:val="21"/>
        </w:rPr>
        <w:t>，用于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eastAsia="zh-CN"/>
        </w:rPr>
        <w:t>乐清校区实验室</w:t>
      </w:r>
      <w:r>
        <w:rPr>
          <w:rFonts w:hint="eastAsia" w:ascii="宋体" w:hAnsi="宋体" w:eastAsia="宋体" w:cs="宋体"/>
          <w:sz w:val="21"/>
          <w:szCs w:val="21"/>
        </w:rPr>
        <w:t>弱电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布线</w:t>
      </w:r>
      <w:r>
        <w:rPr>
          <w:rFonts w:hint="eastAsia" w:ascii="宋体" w:hAnsi="宋体" w:eastAsia="宋体" w:cs="宋体"/>
          <w:sz w:val="21"/>
          <w:szCs w:val="21"/>
        </w:rPr>
        <w:t>和运维保障能力，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</w:rPr>
        <w:t>要求供应商积极配合，保证该项目保质、保量、按时完成。</w:t>
      </w:r>
    </w:p>
    <w:p w14:paraId="30563190">
      <w:pPr>
        <w:rPr>
          <w:rFonts w:hint="default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     2、本项项目预算费用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33.4602</w:t>
      </w: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shd w:val="clear" w:color="auto" w:fill="FFFFFF"/>
          <w:lang w:eastAsia="zh-CN"/>
        </w:rPr>
        <w:t>万元。</w:t>
      </w:r>
    </w:p>
    <w:p w14:paraId="5DB2C53F">
      <w:pPr>
        <w:numPr>
          <w:ilvl w:val="0"/>
          <w:numId w:val="0"/>
        </w:numPr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二、采购清单</w:t>
      </w:r>
    </w:p>
    <w:tbl>
      <w:tblPr>
        <w:tblStyle w:val="3"/>
        <w:tblW w:w="97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35"/>
        <w:gridCol w:w="2370"/>
        <w:gridCol w:w="1185"/>
        <w:gridCol w:w="795"/>
        <w:gridCol w:w="1035"/>
        <w:gridCol w:w="1560"/>
      </w:tblGrid>
      <w:tr w14:paraId="62DA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748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区域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0040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房间编号</w:t>
            </w:r>
          </w:p>
          <w:p w14:paraId="0A18490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（理工图纸）</w:t>
            </w:r>
          </w:p>
        </w:tc>
        <w:tc>
          <w:tcPr>
            <w:tcW w:w="30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E4A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材料明细</w:t>
            </w:r>
          </w:p>
          <w:p w14:paraId="451D086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6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安装简要概述</w:t>
            </w:r>
          </w:p>
        </w:tc>
      </w:tr>
      <w:tr w14:paraId="4B1FC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8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B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电子与电气工程学院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D43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大学物理实验室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29F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C-204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4平方160米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4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094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8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自总配电箱敷设 220V 地面线路至 6 张实验桌对接桌内预留接线；室内两侧墙各设3个86插座、讲台对面墙设2个86 插座，讲台下方布设 220V 供电与弱电接口；一间房间有静电地板，需配套20台电脑强弱电位点，每张实验桌增设4个弱电接口；全线缆预留1米余量；两间 15-16米大教室后方预埋两路220V线路并安装86地插；同步完成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其它必要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配套布线服务。</w:t>
            </w:r>
          </w:p>
        </w:tc>
      </w:tr>
      <w:tr w14:paraId="13C49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977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F3903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E22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C-203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0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4平方160米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4CA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F292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C6C7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BB5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D8DA6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22A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C-205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EE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4平方160米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E0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5F4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48A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75C09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C35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6D449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A20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BC连廊-201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0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六类网线240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2.5平方300米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F17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443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AB3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5E7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65FC6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6841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D-202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A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4平方160米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3B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87A0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70E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0827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DC0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574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虚拟仿真安全实验室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02ED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8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6平方590米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4平方171米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5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2.5平方170米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F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为 98 寸一体机、VR 设备、消防、心肺复苏、电工及焊工实训设备统一配套离地 25cm 五孔电源插座与网线弱电接口，同步完成全部配套布线安装服务。</w:t>
            </w:r>
          </w:p>
        </w:tc>
      </w:tr>
      <w:tr w14:paraId="7132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984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3F8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通风除尘实验室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E70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5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6平方900米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C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2.5平方210米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F0A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F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实验室为五套除尘实验系统各配备一台带漏电、过载、接地保护的三相五线 380V 配电箱，各实验系统及教学区布设五孔电源插座，教学区域布设弱电网线接口用于数据采集与教学演示</w:t>
            </w:r>
          </w:p>
        </w:tc>
      </w:tr>
      <w:tr w14:paraId="3665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FF2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C61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电子设计竞赛基地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BB10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CD连廊-202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8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按需配套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6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125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2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13套设备配备三相电线材安装</w:t>
            </w:r>
          </w:p>
        </w:tc>
      </w:tr>
      <w:tr w14:paraId="3B6C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D8E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A9B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智能车竞赛基地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C99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D-203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1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2.5平方150米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C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网线40米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298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C6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各实验室5个插座点位，3个弱电点位，装墙面</w:t>
            </w:r>
          </w:p>
        </w:tc>
      </w:tr>
      <w:tr w14:paraId="45D3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768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67FAA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D17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D-204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7D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8A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网线40米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8FA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FD9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2E83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C2E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49F26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586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D-205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5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24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网线40米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107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8F5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80DA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7B2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A216C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CD7A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D-201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C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3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网线40米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0E0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75C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30A8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D9B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37F8B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公共机房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136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AD连廊-201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6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6类网线870米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B2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8台电脑1络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9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静电地板，机房布置，每个实验室61个强弱电点位，包含机柜接线。按照电脑面对面，侧对讲台方式布线。</w:t>
            </w:r>
          </w:p>
        </w:tc>
      </w:tr>
      <w:tr w14:paraId="61B2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A60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2D2C9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B776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AD连廊-202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F2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A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6类网线870米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E0B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842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FB04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D30E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9DB65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4E4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A-210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B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9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6类网线870米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2D8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424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1975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1D57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380FD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172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A-211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9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6类网线870米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C58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0B5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89ED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E1D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A42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电气安全实验室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C7F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C-306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C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6平方165米一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6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2.5平方280米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35A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F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实验室布设 13 台离地 450mm、带漏电及过载保护的三相五线配电箱，每套实验装置配备2个 16A 漏保五孔插座，各实验装置增设 2 路网线弱电接口，教学区同步布设网络点位用于数据采集与教学演示</w:t>
            </w:r>
          </w:p>
        </w:tc>
      </w:tr>
      <w:tr w14:paraId="6440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3DB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0E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传感器感测实验室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C5A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C-305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97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6平方500米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2.5平方280米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386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D7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地面2排，每排12个插座点位，一排平行靠近外墙窗边，一排平行靠近门。</w:t>
            </w:r>
          </w:p>
        </w:tc>
      </w:tr>
      <w:tr w14:paraId="32387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1E5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2A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4E4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BC连廊-302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3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4平方442米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1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4平方100米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7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2.5平方170米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FA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房间桌椅7张*4列，每2列背靠背，实验桌28个插座。</w:t>
            </w:r>
          </w:p>
        </w:tc>
      </w:tr>
      <w:tr w14:paraId="12CC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D79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84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36F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BC连廊-301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B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4平方442米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E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4平方100米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2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2.5平方170米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C2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该房间桌椅7张*4列，每2列背靠背，实验桌28个插座。讲台位置2插座+2网线口。</w:t>
            </w:r>
          </w:p>
        </w:tc>
      </w:tr>
      <w:tr w14:paraId="0AEAE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631C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DAB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数模电实验室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A44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CD连廊-302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8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6平方275米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4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2.5平方170米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EDD3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30普通插座，沿桌布置，教师讲台1个网线口,1个强电点位插座。按照面对讲台常规布置</w:t>
            </w:r>
          </w:p>
        </w:tc>
      </w:tr>
      <w:tr w14:paraId="47EC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CD58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79A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焊接实验室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0CFF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CD连廊-301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F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6平方800米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12F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2.5平方200米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71BB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D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50普通插座，沿桌布置，教师讲台1个网线口,1个强电点位插座。按照面对讲台常规布置</w:t>
            </w:r>
          </w:p>
        </w:tc>
      </w:tr>
      <w:tr w14:paraId="263B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00B1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926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C7D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C-301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F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4平方500米。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F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2.5平方160米。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095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0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房间桌椅7张*4列，每2列背靠背，实验桌28个插座。</w:t>
            </w:r>
          </w:p>
        </w:tc>
      </w:tr>
      <w:tr w14:paraId="7BF2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9F1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1DF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FB9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C-302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0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4平方500米。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E6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2.5平方160米。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92FB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A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房间桌椅7张*4列，每2列背靠背，实验桌28个插座。</w:t>
            </w:r>
          </w:p>
        </w:tc>
      </w:tr>
      <w:tr w14:paraId="0BCE7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285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13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嵌入式实验室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2841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D-305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6平方440米。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E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2.5平方1千米。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254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E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地面30个点位，每个点位布置普通插座、三相电插座（5孔）、网线接口</w:t>
            </w:r>
          </w:p>
        </w:tc>
      </w:tr>
      <w:tr w14:paraId="7192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91A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447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电路分析实验室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D3F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D-306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2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6平方1350米。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E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2.5平方330米。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169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9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地面30个点位，每个点位布置普通插座和三相电插座（5孔），按照面对讲台常规布置</w:t>
            </w:r>
          </w:p>
        </w:tc>
      </w:tr>
      <w:tr w14:paraId="147B0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50DA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5DF00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专业机房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2FB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AD连廊-30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6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9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6类网线850米。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D0F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4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机房实验室，增加61个插座点位，61个光纤弱电点位。按照面对讲台常规布置，包含机柜接线</w:t>
            </w:r>
          </w:p>
        </w:tc>
      </w:tr>
      <w:tr w14:paraId="148E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3EEA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E1769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C0F4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A-201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7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2.5平方700米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6类网线700米。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457F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8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静电地板，机房实验室，增加54个插座点位，54个光纤弱电点位。按照面对讲台常规布置，包含机柜接线</w:t>
            </w:r>
          </w:p>
        </w:tc>
      </w:tr>
      <w:tr w14:paraId="5DCBE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D6F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56F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项目化教学准备室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4A1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5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5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90A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286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各实验室3个插座点位，3个弱电点位，装墙面</w:t>
            </w:r>
          </w:p>
        </w:tc>
      </w:tr>
      <w:tr w14:paraId="7407A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EB6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0D00B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2974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5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0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508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E190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10EB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195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E303D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39A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5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49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5ED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2F6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479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403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3A0B9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B26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5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2C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21E8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879A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6C6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2C0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8C76E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5AD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A306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F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6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A15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EA2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000D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2C1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F4A5A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0FE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A307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8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CC6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475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28BF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9C1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34699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4BAF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A310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88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6类网线是45米。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478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D0D1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05E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C91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0C06F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F49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A311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86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2.5平方130米。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4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6类网线45米。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E32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47D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279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291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EF4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2C0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C-408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E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6平方500米。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6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 280米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83C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669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每个房间桌椅7张*4列，每2列背靠背，实验桌28个插座。</w:t>
            </w:r>
          </w:p>
        </w:tc>
      </w:tr>
      <w:tr w14:paraId="5245C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3D8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BE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6F8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C407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7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4平方500米。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B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2.5平方160米。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32A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B6B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40CCB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250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46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项目化教学实验室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C66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C409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4平方442米。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B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4平方100米。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7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2.5平方160米。</w:t>
            </w: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B8A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5C7E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643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236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人工智能机房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12B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D-401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D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2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6类网线950米。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F9B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8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静电地板，机房布置，每个实验室61个强弱电点位，包含机柜接线。按照电脑面对面，侧对讲台方式布线。</w:t>
            </w:r>
          </w:p>
        </w:tc>
      </w:tr>
      <w:tr w14:paraId="70BA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09F6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E59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智能创新实验室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B77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D-404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6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2.5平方850米。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6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6类网线950米。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005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机房实验室，增加61个插座点位，61个光纤弱电点位。按照背靠背布置，包含机柜接线</w:t>
            </w:r>
          </w:p>
        </w:tc>
      </w:tr>
      <w:tr w14:paraId="0DB9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DA9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</w:t>
            </w:r>
          </w:p>
          <w:p w14:paraId="5FC275C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管</w:t>
            </w:r>
          </w:p>
          <w:p w14:paraId="3F62ED8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</w:t>
            </w:r>
          </w:p>
          <w:p w14:paraId="198DFE3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</w:t>
            </w:r>
          </w:p>
        </w:tc>
        <w:tc>
          <w:tcPr>
            <w:tcW w:w="1935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90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公共机房3间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357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公共机房1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B22E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6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2.5平方800米。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25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6类网线800米。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3D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机房实验室，每个实验室增加61个插座点位，61个光纤弱电点位。按照背靠背布置，包含机柜接线</w:t>
            </w:r>
          </w:p>
        </w:tc>
      </w:tr>
      <w:tr w14:paraId="1A0A9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C7CD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1BFDD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395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公共机房2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9C6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A302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2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2.5平方800米。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1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6类网线800米。</w:t>
            </w: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0640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48BC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FA3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6B5A85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935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公共机房3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FF4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A303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D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2.5平方800米。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6类网线800米。</w:t>
            </w: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594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 w14:paraId="35F9B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C4D6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restart"/>
            <w:tcBorders>
              <w:top w:val="single" w:color="auto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8EB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经管学院改造需求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1E8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F34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A101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FC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2.5平方950米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6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6类网线1056米。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8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静电地板，六边形桌6个，每个位置6台电脑，每台电脑安装强弱电接口，8边型桌2个，每个位置8台电脑，每台电脑安装强弱电接口，其它必要安装内容（讲台，机柜）。</w:t>
            </w:r>
          </w:p>
        </w:tc>
      </w:tr>
      <w:tr w14:paraId="5C54D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9C13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CA22E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9241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FEC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A103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E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2.5平方950米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3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6类网线1025米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52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静电地板，6人屏风桌1张，9人屏风桌6张，安装强弱电接口，其它必要安装内容（讲台，机柜）。</w:t>
            </w:r>
          </w:p>
        </w:tc>
      </w:tr>
      <w:tr w14:paraId="3468C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2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850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32F70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87D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机房3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9DF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A201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5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2.5平方950米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6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6类网线1050米。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2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机房实验室，每个实验室增加65个插座点位，65个光纤弱电点位。按照面对讲台布置，包含机柜接线。</w:t>
            </w:r>
          </w:p>
        </w:tc>
      </w:tr>
      <w:tr w14:paraId="20B0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3340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</w:t>
            </w:r>
          </w:p>
          <w:p w14:paraId="7B3EEB1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语</w:t>
            </w:r>
          </w:p>
          <w:p w14:paraId="47BC3EA9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</w:t>
            </w:r>
          </w:p>
          <w:p w14:paraId="02A35BD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院</w:t>
            </w:r>
          </w:p>
        </w:tc>
        <w:tc>
          <w:tcPr>
            <w:tcW w:w="1935" w:type="dxa"/>
            <w:vMerge w:val="restart"/>
            <w:tcBorders>
              <w:top w:val="single" w:color="auto" w:sz="4" w:space="0"/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9E9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学院改造需求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DE1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6DD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D301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5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2.5平方680米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61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6类网线720米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9AB1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六边形桌8个，每桌6个机位，按机位数安装强弱电接口。其它必要安装内容（讲台，机柜）。</w:t>
            </w:r>
          </w:p>
        </w:tc>
      </w:tr>
      <w:tr w14:paraId="19CB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9E52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45F30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22C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241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D302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2.5平方850米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6类网线900米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A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六边形桌10个，每桌6个机位，按机位数安装强弱电接口。其它必要安装内容（讲台，机柜）。</w:t>
            </w:r>
          </w:p>
        </w:tc>
      </w:tr>
      <w:tr w14:paraId="2A92F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3A2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5D472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7D7C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4CB7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D305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56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2.5平方870米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5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6类网线990米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A874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静电地板，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机房实验室，每个实验室增加66个插座点位，66个光纤弱电点位。按照面对讲台布置，包含机柜接线。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（讲台，机柜）。</w:t>
            </w:r>
          </w:p>
        </w:tc>
      </w:tr>
    </w:tbl>
    <w:p w14:paraId="0E797766">
      <w:pPr>
        <w:rPr>
          <w:rFonts w:hint="eastAsia"/>
          <w:color w:val="auto"/>
          <w:highlight w:val="none"/>
        </w:rPr>
      </w:pPr>
    </w:p>
    <w:p w14:paraId="327159BE">
      <w:pPr>
        <w:numPr>
          <w:ilvl w:val="0"/>
          <w:numId w:val="1"/>
        </w:numPr>
        <w:adjustRightInd w:val="0"/>
        <w:snapToGrid w:val="0"/>
        <w:spacing w:before="120" w:beforeLines="50" w:after="120" w:afterLines="50" w:line="360" w:lineRule="auto"/>
        <w:outlineLvl w:val="0"/>
        <w:rPr>
          <w:rFonts w:hint="eastAsia"/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商务条款；</w:t>
      </w:r>
    </w:p>
    <w:p w14:paraId="6E54BE77">
      <w:pPr>
        <w:spacing w:line="360" w:lineRule="auto"/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交货期：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签订合同后采购清单黑色字体的清单为第一批采购清单，须在10日内完成供货及安装，采购需求中红色标注的清单为第二批须在收到甲方通知后7日内完成供货及安装。</w:t>
      </w:r>
    </w:p>
    <w:p w14:paraId="4F161357">
      <w:pPr>
        <w:numPr>
          <w:ilvl w:val="0"/>
          <w:numId w:val="0"/>
        </w:numPr>
        <w:adjustRightInd w:val="0"/>
        <w:snapToGrid w:val="0"/>
        <w:spacing w:before="120" w:beforeLines="50" w:after="120" w:afterLines="50" w:line="360" w:lineRule="auto"/>
        <w:outlineLvl w:val="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 xml:space="preserve">2.交货方式：现场交货并安装完毕。 </w:t>
      </w:r>
    </w:p>
    <w:p w14:paraId="644F1364">
      <w:pPr>
        <w:adjustRightInd w:val="0"/>
        <w:snapToGrid w:val="0"/>
        <w:spacing w:before="120" w:beforeLines="50" w:after="120" w:afterLines="50" w:line="360" w:lineRule="auto"/>
        <w:outlineLvl w:val="0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3.交货地点：</w:t>
      </w:r>
      <w:r>
        <w:rPr>
          <w:rFonts w:hint="eastAsia" w:eastAsia="宋体"/>
          <w:b/>
          <w:bCs/>
          <w:color w:val="auto"/>
          <w:sz w:val="24"/>
          <w:szCs w:val="24"/>
          <w:highlight w:val="none"/>
          <w:lang w:val="en-US" w:eastAsia="zh-CN"/>
        </w:rPr>
        <w:t>具体以实际确定的地点为准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 xml:space="preserve">。 </w:t>
      </w:r>
    </w:p>
    <w:p w14:paraId="3A0D07C7">
      <w:pPr>
        <w:adjustRightInd w:val="0"/>
        <w:snapToGrid w:val="0"/>
        <w:spacing w:before="120" w:beforeLines="50" w:after="120" w:afterLines="50" w:line="360" w:lineRule="auto"/>
        <w:outlineLvl w:val="0"/>
        <w:rPr>
          <w:rFonts w:hint="eastAsia" w:ascii="宋体" w:hAnsi="宋体" w:eastAsia="宋体" w:cs="宋体"/>
          <w:b/>
          <w:bCs/>
          <w:color w:val="auto"/>
          <w:sz w:val="24"/>
          <w:highlight w:val="none"/>
          <w:u w:val="singl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4.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u w:val="single"/>
        </w:rPr>
        <w:t>▲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single"/>
        </w:rPr>
        <w:t xml:space="preserve">质保期：自验收合格后全保 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single"/>
        </w:rPr>
        <w:t xml:space="preserve"> 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single"/>
          <w:lang w:eastAsia="zh-CN"/>
        </w:rPr>
        <w:t>。</w:t>
      </w:r>
    </w:p>
    <w:p w14:paraId="251A33AC">
      <w:pPr>
        <w:adjustRightInd w:val="0"/>
        <w:snapToGrid w:val="0"/>
        <w:spacing w:before="120" w:beforeLines="50" w:after="120" w:afterLines="50" w:line="360" w:lineRule="auto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2"/>
          <w:highlight w:val="none"/>
          <w:lang w:val="en-US" w:eastAsia="zh-CN" w:bidi="ar-SA"/>
        </w:rPr>
        <w:t>5.售后服务：24小时响应。</w:t>
      </w:r>
    </w:p>
    <w:p w14:paraId="6B7F64E8">
      <w:pPr>
        <w:spacing w:line="360" w:lineRule="exact"/>
        <w:rPr>
          <w:rFonts w:hint="default" w:ascii="宋体" w:hAnsi="宋体" w:eastAsia="宋体" w:cs="宋体"/>
          <w:b/>
          <w:bCs/>
          <w:color w:val="auto"/>
          <w:sz w:val="22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.付款方式：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详见合同约定</w:t>
      </w:r>
    </w:p>
    <w:p w14:paraId="5DC6CDD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164EAC"/>
    <w:multiLevelType w:val="singleLevel"/>
    <w:tmpl w:val="56164EA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7068"/>
    <w:rsid w:val="4D2E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2026-07-05T07:29:00Z</dcterms:created>
  <dc:creator>Tom</dc:creator>
  <cp:lastModifiedBy>Tom</cp:lastModifiedBy>
  <dcterms:modified xsi:type="dcterms:W3CDTF">2026-07-05T07:29:38Z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C85621FDEB914808A7721A7EAF7D067E_11</vt:lpwstr>
  </property>
  <property fmtid="{D5CDD505-2E9C-101B-9397-08002B2CF9AE}" pid="4" name="KSOTemplateDocerSaveRecord">
    <vt:lpwstr>eyJoZGlkIjoiNzQxMjVkMzQ2MmFmNzUyNDIwZTJlZjRmNWM0ZjMwZDkiLCJ1c2VySWQiOiIyNzk2NTYzMzgifQ==</vt:lpwstr>
  </property>
</Properties>
</file>